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03B738" w14:textId="77777777" w:rsidR="00C658AC" w:rsidRPr="0033109F" w:rsidRDefault="00C658AC" w:rsidP="006A42F1">
      <w:pPr>
        <w:pStyle w:val="Heading3"/>
        <w:spacing w:before="0" w:after="0"/>
      </w:pPr>
      <w:r w:rsidRPr="0033109F">
        <w:t>Title</w:t>
      </w:r>
    </w:p>
    <w:p w14:paraId="467A5D1A" w14:textId="77777777" w:rsidR="00ED2F46" w:rsidRPr="00ED2F46" w:rsidRDefault="00ED2F46" w:rsidP="006A42F1"/>
    <w:p w14:paraId="5568E55E" w14:textId="34DF996C" w:rsidR="00ED2F46" w:rsidRPr="00ED2F46" w:rsidRDefault="00177635" w:rsidP="006A42F1">
      <w:r>
        <w:t xml:space="preserve">The </w:t>
      </w:r>
      <w:r w:rsidR="00295068">
        <w:t>Australian neighbourhood land</w:t>
      </w:r>
      <w:r>
        <w:t>-</w:t>
      </w:r>
      <w:r w:rsidR="00295068">
        <w:t>use profile dataset</w:t>
      </w:r>
    </w:p>
    <w:p w14:paraId="10B4955F" w14:textId="77777777" w:rsidR="006A42F1" w:rsidRPr="0033109F" w:rsidRDefault="006A42F1" w:rsidP="006A42F1">
      <w:pPr>
        <w:rPr>
          <w:i/>
        </w:rPr>
      </w:pPr>
    </w:p>
    <w:p w14:paraId="7AD310D6" w14:textId="77777777" w:rsidR="003A5F03" w:rsidRPr="0033109F" w:rsidRDefault="003A5F03" w:rsidP="006A42F1">
      <w:pPr>
        <w:pStyle w:val="Heading3"/>
        <w:spacing w:before="0" w:after="0"/>
      </w:pPr>
      <w:r w:rsidRPr="0033109F">
        <w:t>Authors</w:t>
      </w:r>
    </w:p>
    <w:p w14:paraId="0E39CBD8" w14:textId="21CA2590" w:rsidR="00B2161C" w:rsidRPr="0033109F" w:rsidRDefault="004A15E9" w:rsidP="006A42F1">
      <w:r>
        <w:t xml:space="preserve">Ali Lakhani </w:t>
      </w:r>
      <w:r w:rsidR="00B2161C" w:rsidRPr="0033109F">
        <w:rPr>
          <w:vertAlign w:val="superscript"/>
        </w:rPr>
        <w:t>1</w:t>
      </w:r>
      <w:r w:rsidR="00177635">
        <w:rPr>
          <w:vertAlign w:val="superscript"/>
        </w:rPr>
        <w:t>,2</w:t>
      </w:r>
      <w:r w:rsidR="00B2161C" w:rsidRPr="0033109F">
        <w:t xml:space="preserve">, </w:t>
      </w:r>
      <w:r w:rsidRPr="004A15E9">
        <w:rPr>
          <w:b/>
          <w:bCs/>
          <w:highlight w:val="yellow"/>
          <w:u w:val="single"/>
        </w:rPr>
        <w:t>Dennison</w:t>
      </w:r>
      <w:r>
        <w:t xml:space="preserve"> Wollersheim</w:t>
      </w:r>
      <w:r w:rsidR="00177635">
        <w:rPr>
          <w:vertAlign w:val="superscript"/>
        </w:rPr>
        <w:t>1</w:t>
      </w:r>
    </w:p>
    <w:p w14:paraId="5A4DD8BC" w14:textId="77777777" w:rsidR="00B2161C" w:rsidRPr="0033109F" w:rsidRDefault="00B2161C" w:rsidP="006A42F1"/>
    <w:p w14:paraId="77809822" w14:textId="77777777" w:rsidR="00B2161C" w:rsidRPr="0033109F" w:rsidRDefault="00B2161C" w:rsidP="006A42F1">
      <w:pPr>
        <w:rPr>
          <w:b/>
        </w:rPr>
      </w:pPr>
      <w:r w:rsidRPr="0033109F">
        <w:rPr>
          <w:b/>
        </w:rPr>
        <w:t>Affiliations</w:t>
      </w:r>
    </w:p>
    <w:p w14:paraId="1B594983" w14:textId="4AEAD8B6" w:rsidR="00B2161C" w:rsidRPr="0033109F" w:rsidRDefault="00B2161C" w:rsidP="006A42F1">
      <w:r w:rsidRPr="0033109F">
        <w:t xml:space="preserve">1. </w:t>
      </w:r>
      <w:r w:rsidR="00177635">
        <w:t>School of Psychology and Public Health, La Trobe University, Melbourne, Victoria, Australia, 3008</w:t>
      </w:r>
    </w:p>
    <w:p w14:paraId="4B65F57D" w14:textId="5AF1B566" w:rsidR="00B2161C" w:rsidRDefault="00B2161C" w:rsidP="006A42F1">
      <w:r w:rsidRPr="0033109F">
        <w:t xml:space="preserve">2. </w:t>
      </w:r>
      <w:r w:rsidR="00177635">
        <w:t>The Hopkins Centre, Menzies Health Institute Queensland, Griffith University, Meadowbrook, Queensland, Australia, 4131</w:t>
      </w:r>
    </w:p>
    <w:p w14:paraId="05C8FEDF" w14:textId="77777777" w:rsidR="00177635" w:rsidRPr="0033109F" w:rsidRDefault="00177635" w:rsidP="006A42F1"/>
    <w:p w14:paraId="2187A084" w14:textId="250E0038" w:rsidR="00B2161C" w:rsidRPr="0033109F" w:rsidRDefault="00B2161C" w:rsidP="006A42F1">
      <w:r w:rsidRPr="0033109F">
        <w:t xml:space="preserve">corresponding author(s): </w:t>
      </w:r>
      <w:r w:rsidR="00177635">
        <w:t xml:space="preserve">Ali Lakhani </w:t>
      </w:r>
      <w:r w:rsidRPr="0033109F">
        <w:t>(</w:t>
      </w:r>
      <w:r w:rsidR="00177635">
        <w:t>a.lakhani@latrobe.edu.au</w:t>
      </w:r>
      <w:r w:rsidRPr="0033109F">
        <w:t>)</w:t>
      </w:r>
    </w:p>
    <w:p w14:paraId="6B25B534" w14:textId="77777777" w:rsidR="003A5F03" w:rsidRPr="0033109F" w:rsidRDefault="003A5F03" w:rsidP="006A42F1"/>
    <w:p w14:paraId="20A57026" w14:textId="77777777" w:rsidR="00C658AC" w:rsidRPr="0033109F" w:rsidRDefault="00C658AC" w:rsidP="006A42F1">
      <w:pPr>
        <w:pStyle w:val="Heading3"/>
        <w:spacing w:before="0" w:after="0"/>
      </w:pPr>
      <w:r w:rsidRPr="0033109F">
        <w:t>Abstract</w:t>
      </w:r>
    </w:p>
    <w:p w14:paraId="6EE688F6" w14:textId="5E0B7AFE" w:rsidR="00295068" w:rsidRPr="00295068" w:rsidRDefault="00295068" w:rsidP="00295068">
      <w:r>
        <w:t xml:space="preserve">The land-use profile surrounding a neighbourhood is a determinant of health and associated </w:t>
      </w:r>
      <w:r w:rsidR="004A15E9">
        <w:t xml:space="preserve">with </w:t>
      </w:r>
      <w:r>
        <w:t xml:space="preserve">socioeconomic outcomes. In Australia, a national publicly available dataset detailing </w:t>
      </w:r>
      <w:r w:rsidR="00B728C2">
        <w:t xml:space="preserve">the </w:t>
      </w:r>
      <w:r>
        <w:t xml:space="preserve">land-use profile surrounding residential neighbourhoods is non-existent. </w:t>
      </w:r>
      <w:r w:rsidR="00B728C2">
        <w:t xml:space="preserve">Using PostGIS a centroid was placed in every </w:t>
      </w:r>
      <w:r>
        <w:t>Australian Bureau of Statistics (ABS) defined Mesh Block (MB) – the smallest geographical structure in Australian geography</w:t>
      </w:r>
      <w:r w:rsidR="00B728C2">
        <w:t xml:space="preserve"> </w:t>
      </w:r>
      <w:r w:rsidR="004A15E9">
        <w:t xml:space="preserve">which details </w:t>
      </w:r>
      <w:r w:rsidR="00B728C2">
        <w:t xml:space="preserve">the category of land use </w:t>
      </w:r>
      <w:r w:rsidR="004A15E9">
        <w:t xml:space="preserve">(i.e. residential, parkland, commercial, industrial etc.) </w:t>
      </w:r>
      <w:r w:rsidR="00B728C2">
        <w:t xml:space="preserve">and population. </w:t>
      </w:r>
      <w:r w:rsidR="004A15E9">
        <w:t xml:space="preserve">The remoteness category and socioeconomic status – as defined by the ABS – was joined to each MB. </w:t>
      </w:r>
      <w:r w:rsidR="00B728C2">
        <w:t xml:space="preserve">After a buffer of 400 metres, 1-kilometre, 2-kilometre, and 5-kilometres was calculated around each centroid and the </w:t>
      </w:r>
      <w:r w:rsidR="00177635">
        <w:t xml:space="preserve">square metre for each land-use category, and the percentage of the buffer aligned with each </w:t>
      </w:r>
      <w:r w:rsidR="00B728C2">
        <w:t>land</w:t>
      </w:r>
      <w:r w:rsidR="00177635">
        <w:t>-</w:t>
      </w:r>
      <w:r w:rsidR="00B728C2">
        <w:t xml:space="preserve">use </w:t>
      </w:r>
      <w:r w:rsidR="00177635">
        <w:t xml:space="preserve">category was </w:t>
      </w:r>
      <w:r w:rsidR="00B728C2">
        <w:t xml:space="preserve">calculated. </w:t>
      </w:r>
      <w:r w:rsidR="004A15E9">
        <w:t xml:space="preserve">This dataset will support the decisions of urban planners, researchers, government and those involved in public and environmental health. The data </w:t>
      </w:r>
    </w:p>
    <w:p w14:paraId="74FFB037" w14:textId="77777777" w:rsidR="006A42F1" w:rsidRPr="0033109F" w:rsidRDefault="006A42F1" w:rsidP="006A42F1"/>
    <w:p w14:paraId="10182A11" w14:textId="77777777" w:rsidR="00C658AC" w:rsidRPr="0033109F" w:rsidRDefault="00C658AC" w:rsidP="006A42F1">
      <w:pPr>
        <w:pStyle w:val="Heading3"/>
        <w:spacing w:before="0" w:after="0"/>
      </w:pPr>
      <w:r w:rsidRPr="0033109F">
        <w:t>Background &amp; Summary</w:t>
      </w:r>
    </w:p>
    <w:p w14:paraId="5F2D0C6A" w14:textId="54BB56EC" w:rsidR="00A40E69" w:rsidRDefault="009F55D5" w:rsidP="006A42F1">
      <w:r>
        <w:t xml:space="preserve">The purpose of land surrounding </w:t>
      </w:r>
      <w:r w:rsidR="00A40E69">
        <w:t xml:space="preserve">a </w:t>
      </w:r>
      <w:r w:rsidR="004761AB">
        <w:t>residential area</w:t>
      </w:r>
      <w:r w:rsidR="00A40E69">
        <w:t xml:space="preserve"> is associated with diverse health, wellbeing and socioeconomic outcomes. </w:t>
      </w:r>
      <w:r>
        <w:t xml:space="preserve">For example, </w:t>
      </w:r>
      <w:r w:rsidR="00A40E69">
        <w:t xml:space="preserve">proximity to </w:t>
      </w:r>
      <w:r>
        <w:t xml:space="preserve">public </w:t>
      </w:r>
      <w:r w:rsidR="00A40E69">
        <w:t xml:space="preserve">transportation is associated with increased residential </w:t>
      </w:r>
      <w:r>
        <w:t xml:space="preserve">house </w:t>
      </w:r>
      <w:r w:rsidR="00A40E69">
        <w:t xml:space="preserve">prices </w:t>
      </w:r>
      <w:r w:rsidR="00A40E69">
        <w:fldChar w:fldCharType="begin"/>
      </w:r>
      <w:r w:rsidR="00A40E69">
        <w:instrText xml:space="preserve"> ADDIN EN.CITE &lt;EndNote&gt;&lt;Cite&gt;&lt;Author&gt;Park&lt;/Author&gt;&lt;Year&gt;2016&lt;/Year&gt;&lt;RecNum&gt;21936&lt;/RecNum&gt;&lt;DisplayText&gt;[1]&lt;/DisplayText&gt;&lt;record&gt;&lt;rec-number&gt;21936&lt;/rec-number&gt;&lt;foreign-keys&gt;&lt;key app="EN" db-id="xfrwd2tvgv2p25ef9vkp5zdftwpezfxezp9t" timestamp="1600300890"&gt;21936&lt;/key&gt;&lt;/foreign-keys&gt;&lt;ref-type name="Journal Article"&gt;17&lt;/ref-type&gt;&lt;contributors&gt;&lt;authors&gt;&lt;author&gt;Park, Yunmi&lt;/author&gt;&lt;author&gt;Huang, Shih-Kai&lt;/author&gt;&lt;author&gt;Newman, Galen D.&lt;/author&gt;&lt;/authors&gt;&lt;/contributors&gt;&lt;titles&gt;&lt;title&gt;A Statistical Meta-analysis of the Design Components of New Urbanism on Housing Prices&lt;/title&gt;&lt;secondary-title&gt;Journal of Planning Literature&lt;/secondary-title&gt;&lt;/titles&gt;&lt;periodical&gt;&lt;full-title&gt;Journal of Planning Literature&lt;/full-title&gt;&lt;/periodical&gt;&lt;pages&gt;435-451&lt;/pages&gt;&lt;volume&gt;31&lt;/volume&gt;&lt;number&gt;4&lt;/number&gt;&lt;dates&gt;&lt;year&gt;2016&lt;/year&gt;&lt;pub-dates&gt;&lt;date&gt;2016/11/01&lt;/date&gt;&lt;/pub-dates&gt;&lt;/dates&gt;&lt;publisher&gt;SAGE Publications Inc&lt;/publisher&gt;&lt;isbn&gt;0885-4122&lt;/isbn&gt;&lt;urls&gt;&lt;related-urls&gt;&lt;url&gt;https://doi.org/10.1177/0885412216667898&lt;/url&gt;&lt;/related-urls&gt;&lt;/urls&gt;&lt;electronic-resource-num&gt;10.1177/0885412216667898&lt;/electronic-resource-num&gt;&lt;access-date&gt;2020/09/16&lt;/access-date&gt;&lt;/record&gt;&lt;/Cite&gt;&lt;/EndNote&gt;</w:instrText>
      </w:r>
      <w:r w:rsidR="00A40E69">
        <w:fldChar w:fldCharType="separate"/>
      </w:r>
      <w:r w:rsidR="00A40E69">
        <w:rPr>
          <w:noProof/>
        </w:rPr>
        <w:t>[1]</w:t>
      </w:r>
      <w:r w:rsidR="00A40E69">
        <w:fldChar w:fldCharType="end"/>
      </w:r>
      <w:r w:rsidR="00A40E69">
        <w:t>. Areas nearer to tertiary education institutions are likely candidates for knowledge-based industries</w:t>
      </w:r>
      <w:r w:rsidR="00A40E69" w:rsidRPr="00A40E69">
        <w:t xml:space="preserve"> </w:t>
      </w:r>
      <w:r w:rsidR="00A40E69">
        <w:fldChar w:fldCharType="begin"/>
      </w:r>
      <w:r w:rsidR="00A40E69">
        <w:instrText xml:space="preserve"> ADDIN EN.CITE &lt;EndNote&gt;&lt;Cite&gt;&lt;Author&gt;Baptista&lt;/Author&gt;&lt;Year&gt;2010&lt;/Year&gt;&lt;RecNum&gt;21937&lt;/RecNum&gt;&lt;DisplayText&gt;[2]&lt;/DisplayText&gt;&lt;record&gt;&lt;rec-number&gt;21937&lt;/rec-number&gt;&lt;foreign-keys&gt;&lt;key app="EN" db-id="xfrwd2tvgv2p25ef9vkp5zdftwpezfxezp9t" timestamp="1600301427"&gt;21937&lt;/key&gt;&lt;/foreign-keys&gt;&lt;ref-type name="Journal Article"&gt;17&lt;/ref-type&gt;&lt;contributors&gt;&lt;authors&gt;&lt;author&gt;Baptista, Rui&lt;/author&gt;&lt;author&gt;Mendonça, Joana&lt;/author&gt;&lt;/authors&gt;&lt;/contributors&gt;&lt;titles&gt;&lt;title&gt;Proximity to knowledge sources and the location of knowledge-based start-ups&lt;/title&gt;&lt;secondary-title&gt;The Annals of Regional Science&lt;/secondary-title&gt;&lt;/titles&gt;&lt;periodical&gt;&lt;full-title&gt;The Annals of Regional Science&lt;/full-title&gt;&lt;/periodical&gt;&lt;pages&gt;5-29&lt;/pages&gt;&lt;volume&gt;45&lt;/volume&gt;&lt;number&gt;1&lt;/number&gt;&lt;dates&gt;&lt;year&gt;2010&lt;/year&gt;&lt;pub-dates&gt;&lt;date&gt;2010/08/01&lt;/date&gt;&lt;/pub-dates&gt;&lt;/dates&gt;&lt;isbn&gt;1432-0592&lt;/isbn&gt;&lt;urls&gt;&lt;related-urls&gt;&lt;url&gt;https://doi.org/10.1007/s00168-009-0289-4&lt;/url&gt;&lt;/related-urls&gt;&lt;/urls&gt;&lt;electronic-resource-num&gt;10.1007/s00168-009-0289-4&lt;/electronic-resource-num&gt;&lt;/record&gt;&lt;/Cite&gt;&lt;/EndNote&gt;</w:instrText>
      </w:r>
      <w:r w:rsidR="00A40E69">
        <w:fldChar w:fldCharType="separate"/>
      </w:r>
      <w:r w:rsidR="00A40E69">
        <w:rPr>
          <w:noProof/>
        </w:rPr>
        <w:t>[2]</w:t>
      </w:r>
      <w:r w:rsidR="00A40E69">
        <w:fldChar w:fldCharType="end"/>
      </w:r>
      <w:r w:rsidR="00A40E69">
        <w:t xml:space="preserve">. </w:t>
      </w:r>
      <w:r w:rsidR="004761AB">
        <w:t>While, l</w:t>
      </w:r>
      <w:r w:rsidR="00A40E69">
        <w:t xml:space="preserve">iving near natural environments, </w:t>
      </w:r>
      <w:r>
        <w:t xml:space="preserve">contributes to </w:t>
      </w:r>
      <w:r w:rsidR="00A40E69">
        <w:t>improved social relationships for people with disability</w:t>
      </w:r>
      <w:r w:rsidR="00A40E69" w:rsidRPr="00A40E69">
        <w:t xml:space="preserve"> </w:t>
      </w:r>
      <w:r w:rsidR="00A40E69">
        <w:fldChar w:fldCharType="begin"/>
      </w:r>
      <w:r w:rsidR="00A40E69">
        <w:instrText xml:space="preserve"> ADDIN EN.CITE &lt;EndNote&gt;&lt;Cite&gt;&lt;Author&gt;Botticello&lt;/Author&gt;&lt;Year&gt;2014&lt;/Year&gt;&lt;RecNum&gt;16172&lt;/RecNum&gt;&lt;DisplayText&gt;[3]&lt;/DisplayText&gt;&lt;record&gt;&lt;rec-number&gt;16172&lt;/rec-number&gt;&lt;foreign-keys&gt;&lt;key app="EN" db-id="xfrwd2tvgv2p25ef9vkp5zdftwpezfxezp9t" timestamp="1533075233"&gt;16172&lt;/key&gt;&lt;/foreign-keys&gt;&lt;ref-type name="Journal Article"&gt;17&lt;/ref-type&gt;&lt;contributors&gt;&lt;authors&gt;&lt;author&gt;Botticello, Amanda L.&lt;/author&gt;&lt;author&gt;Rohrbach, Tanya&lt;/author&gt;&lt;author&gt;Cobbold, Nicolette&lt;/author&gt;&lt;/authors&gt;&lt;/contributors&gt;&lt;titles&gt;&lt;title&gt;Disability and the built environment: an investigation of community and neighborhood land uses and participation for physically impaired adults&lt;/title&gt;&lt;secondary-title&gt;Annals of epidemiology&lt;/secondary-title&gt;&lt;/titles&gt;&lt;periodical&gt;&lt;full-title&gt;Annals of Epidemiology&lt;/full-title&gt;&lt;/periodical&gt;&lt;pages&gt;545-550&lt;/pages&gt;&lt;volume&gt;24&lt;/volume&gt;&lt;number&gt;7&lt;/number&gt;&lt;dates&gt;&lt;year&gt;2014&lt;/year&gt;&lt;/dates&gt;&lt;isbn&gt;1047-2797&lt;/isbn&gt;&lt;urls&gt;&lt;related-urls&gt;&lt;url&gt;http://www.annalsofepidemiology.org/article/S1047-2797(14)00155-0/pdf&lt;/url&gt;&lt;/related-urls&gt;&lt;/urls&gt;&lt;/record&gt;&lt;/Cite&gt;&lt;/EndNote&gt;</w:instrText>
      </w:r>
      <w:r w:rsidR="00A40E69">
        <w:fldChar w:fldCharType="separate"/>
      </w:r>
      <w:r w:rsidR="00A40E69">
        <w:rPr>
          <w:noProof/>
        </w:rPr>
        <w:t>[3]</w:t>
      </w:r>
      <w:r w:rsidR="00A40E69">
        <w:fldChar w:fldCharType="end"/>
      </w:r>
      <w:r w:rsidR="00A40E69">
        <w:t xml:space="preserve">. </w:t>
      </w:r>
    </w:p>
    <w:p w14:paraId="181B90FE" w14:textId="518B4755" w:rsidR="00A40E69" w:rsidRDefault="00A40E69" w:rsidP="006A42F1"/>
    <w:p w14:paraId="6C3933AF" w14:textId="3B87E0C8" w:rsidR="009F55D5" w:rsidRDefault="004761AB" w:rsidP="006A42F1">
      <w:r>
        <w:t xml:space="preserve">Consequently, it is unsurprising that measuring the </w:t>
      </w:r>
      <w:r w:rsidR="00A40E69">
        <w:t xml:space="preserve">purpose </w:t>
      </w:r>
      <w:r>
        <w:t xml:space="preserve">of land </w:t>
      </w:r>
      <w:r w:rsidR="00A40E69">
        <w:t xml:space="preserve">surrounding a residence </w:t>
      </w:r>
      <w:r w:rsidR="000178CF">
        <w:t xml:space="preserve">is essential towards the development of </w:t>
      </w:r>
      <w:r w:rsidR="009F55D5">
        <w:t>indices and measures which are also associated with health and wellbeing outcomes. Examples of such indices include l</w:t>
      </w:r>
      <w:r w:rsidR="000178CF">
        <w:t>and-use mix measures</w:t>
      </w:r>
      <w:r w:rsidR="000178CF" w:rsidRPr="000178CF">
        <w:t xml:space="preserve"> </w:t>
      </w:r>
      <w:r w:rsidR="000178CF">
        <w:fldChar w:fldCharType="begin"/>
      </w:r>
      <w:r w:rsidR="000178CF">
        <w:instrText xml:space="preserve"> ADDIN EN.CITE &lt;EndNote&gt;&lt;Cite&gt;&lt;Author&gt;Manaugh&lt;/Author&gt;&lt;Year&gt;2013&lt;/Year&gt;&lt;RecNum&gt;21938&lt;/RecNum&gt;&lt;DisplayText&gt;[4]&lt;/DisplayText&gt;&lt;record&gt;&lt;rec-number&gt;21938&lt;/rec-number&gt;&lt;foreign-keys&gt;&lt;key app="EN" db-id="xfrwd2tvgv2p25ef9vkp5zdftwpezfxezp9t" timestamp="1600302309"&gt;21938&lt;/key&gt;&lt;/foreign-keys&gt;&lt;ref-type name="Journal Article"&gt;17&lt;/ref-type&gt;&lt;contributors&gt;&lt;authors&gt;&lt;author&gt;Manaugh, Kevin&lt;/author&gt;&lt;author&gt;Kreider, Tyler&lt;/author&gt;&lt;/authors&gt;&lt;/contributors&gt;&lt;titles&gt;&lt;title&gt;What is mixed use? Presenting an interaction method for measuring land use mix&lt;/title&gt;&lt;secondary-title&gt;Journal of Transport and Land Use&lt;/secondary-title&gt;&lt;/titles&gt;&lt;periodical&gt;&lt;full-title&gt;Journal of Transport and Land Use&lt;/full-title&gt;&lt;/periodical&gt;&lt;pages&gt;63-72&lt;/pages&gt;&lt;volume&gt;6&lt;/volume&gt;&lt;number&gt;1&lt;/number&gt;&lt;dates&gt;&lt;year&gt;2013&lt;/year&gt;&lt;/dates&gt;&lt;publisher&gt;Journal of Transport and Land Use&lt;/publisher&gt;&lt;isbn&gt;19387849&lt;/isbn&gt;&lt;urls&gt;&lt;related-urls&gt;&lt;url&gt;http://www.jstor.org/stable/26202648&lt;/url&gt;&lt;/related-urls&gt;&lt;/urls&gt;&lt;custom1&gt;Full publication date: 2013&lt;/custom1&gt;&lt;remote-database-name&gt;JSTOR&lt;/remote-database-name&gt;&lt;access-date&gt;2020/09/16/&lt;/access-date&gt;&lt;/record&gt;&lt;/Cite&gt;&lt;/EndNote&gt;</w:instrText>
      </w:r>
      <w:r w:rsidR="000178CF">
        <w:fldChar w:fldCharType="separate"/>
      </w:r>
      <w:r w:rsidR="000178CF">
        <w:rPr>
          <w:noProof/>
        </w:rPr>
        <w:t>[4]</w:t>
      </w:r>
      <w:r w:rsidR="000178CF">
        <w:fldChar w:fldCharType="end"/>
      </w:r>
      <w:r w:rsidR="009F55D5">
        <w:t xml:space="preserve"> and resulting measures of walkability </w:t>
      </w:r>
      <w:r w:rsidR="009F55D5">
        <w:fldChar w:fldCharType="begin"/>
      </w:r>
      <w:r w:rsidR="009F55D5">
        <w:instrText xml:space="preserve"> ADDIN EN.CITE &lt;EndNote&gt;&lt;Cite&gt;&lt;Author&gt;Mavoa&lt;/Author&gt;&lt;Year&gt;2018&lt;/Year&gt;&lt;RecNum&gt;21939&lt;/RecNum&gt;&lt;DisplayText&gt;[5]&lt;/DisplayText&gt;&lt;record&gt;&lt;rec-number&gt;21939&lt;/rec-number&gt;&lt;foreign-keys&gt;&lt;key app="EN" db-id="xfrwd2tvgv2p25ef9vkp5zdftwpezfxezp9t" timestamp="1600309490"&gt;21939&lt;/key&gt;&lt;/foreign-keys&gt;&lt;ref-type name="Journal Article"&gt;17&lt;/ref-type&gt;&lt;contributors&gt;&lt;authors&gt;&lt;author&gt;Mavoa, Suzanne&lt;/author&gt;&lt;author&gt;Boulangé, Claire&lt;/author&gt;&lt;author&gt;Eagleson, Serryn&lt;/author&gt;&lt;author&gt;Stewart, Joshua&lt;/author&gt;&lt;author&gt;Badland, Hannah M.&lt;/author&gt;&lt;author&gt;Giles-Corti, Billie&lt;/author&gt;&lt;author&gt;Gunn, Lucy&lt;/author&gt;&lt;/authors&gt;&lt;/contributors&gt;&lt;titles&gt;&lt;title&gt;Identifying appropriate land-use mix measures for use in a national walkability index&lt;/title&gt;&lt;secondary-title&gt;Journal of Transport and Land Use&lt;/secondary-title&gt;&lt;/titles&gt;&lt;periodical&gt;&lt;full-title&gt;Journal of Transport and Land Use&lt;/full-title&gt;&lt;/periodical&gt;&lt;pages&gt;681-700&lt;/pages&gt;&lt;volume&gt;11&lt;/volume&gt;&lt;number&gt;1&lt;/number&gt;&lt;dates&gt;&lt;year&gt;2018&lt;/year&gt;&lt;/dates&gt;&lt;publisher&gt;Journal of Transport and Land Use&lt;/publisher&gt;&lt;isbn&gt;19387849&lt;/isbn&gt;&lt;urls&gt;&lt;related-urls&gt;&lt;url&gt;https://www.jstor.org/stable/26622423&lt;/url&gt;&lt;/related-urls&gt;&lt;/urls&gt;&lt;custom1&gt;Full publication date: 2018&lt;/custom1&gt;&lt;remote-database-name&gt;JSTOR&lt;/remote-database-name&gt;&lt;access-date&gt;2020/09/16/&lt;/access-date&gt;&lt;/record&gt;&lt;/Cite&gt;&lt;/EndNote&gt;</w:instrText>
      </w:r>
      <w:r w:rsidR="009F55D5">
        <w:fldChar w:fldCharType="separate"/>
      </w:r>
      <w:r w:rsidR="009F55D5">
        <w:rPr>
          <w:noProof/>
        </w:rPr>
        <w:t>[5]</w:t>
      </w:r>
      <w:r w:rsidR="009F55D5">
        <w:fldChar w:fldCharType="end"/>
      </w:r>
      <w:r w:rsidR="009F55D5">
        <w:t>. Land-use mix is associated with mortality</w:t>
      </w:r>
      <w:r w:rsidR="009F55D5" w:rsidRPr="009F55D5">
        <w:t xml:space="preserve"> </w:t>
      </w:r>
      <w:r w:rsidR="009F55D5">
        <w:t xml:space="preserve">in ageing adults </w:t>
      </w:r>
      <w:r w:rsidR="009F55D5">
        <w:fldChar w:fldCharType="begin"/>
      </w:r>
      <w:r w:rsidR="009F55D5">
        <w:instrText xml:space="preserve"> ADDIN EN.CITE &lt;EndNote&gt;&lt;Cite&gt;&lt;Author&gt;Wu&lt;/Author&gt;&lt;Year&gt;2016&lt;/Year&gt;&lt;RecNum&gt;21940&lt;/RecNum&gt;&lt;DisplayText&gt;[6]&lt;/DisplayText&gt;&lt;record&gt;&lt;rec-number&gt;21940&lt;/rec-number&gt;&lt;foreign-keys&gt;&lt;key app="EN" db-id="xfrwd2tvgv2p25ef9vkp5zdftwpezfxezp9t" timestamp="1600309599"&gt;21940&lt;/key&gt;&lt;/foreign-keys&gt;&lt;ref-type name="Journal Article"&gt;17&lt;/ref-type&gt;&lt;contributors&gt;&lt;authors&gt;&lt;author&gt;Wu, Yu-Tzu&lt;/author&gt;&lt;author&gt;Prina, A. Matthew&lt;/author&gt;&lt;author&gt;Jones, Andy&lt;/author&gt;&lt;author&gt;Barnes, Linda E.&lt;/author&gt;&lt;author&gt;Matthews, Fiona E.&lt;/author&gt;&lt;author&gt;Brayne, Carol&lt;/author&gt;&lt;author&gt;Mrc, Cfas&lt;/author&gt;&lt;/authors&gt;&lt;/contributors&gt;&lt;titles&gt;&lt;title&gt;Land use mix and five-year mortality in later life: Results from the Cognitive Function and Ageing Study&lt;/title&gt;&lt;secondary-title&gt;Health &amp;amp; Place&lt;/secondary-title&gt;&lt;/titles&gt;&lt;periodical&gt;&lt;full-title&gt;Health &amp;amp; Place&lt;/full-title&gt;&lt;/periodical&gt;&lt;pages&gt;54-60&lt;/pages&gt;&lt;volume&gt;38&lt;/volume&gt;&lt;keywords&gt;&lt;keyword&gt;Land use mix&lt;/keyword&gt;&lt;keyword&gt;Neighbourhood&lt;/keyword&gt;&lt;keyword&gt;Mortality&lt;/keyword&gt;&lt;keyword&gt;Older people&lt;/keyword&gt;&lt;/keywords&gt;&lt;dates&gt;&lt;year&gt;2016&lt;/year&gt;&lt;pub-dates&gt;&lt;date&gt;2016/03/01/&lt;/date&gt;&lt;/pub-dates&gt;&lt;/dates&gt;&lt;isbn&gt;1353-8292&lt;/isbn&gt;&lt;urls&gt;&lt;related-urls&gt;&lt;url&gt;http://www.sciencedirect.com/science/article/pii/S1353829216000058&lt;/url&gt;&lt;/related-urls&gt;&lt;/urls&gt;&lt;electronic-resource-num&gt;https://doi.org/10.1016/j.healthplace.2015.12.002&lt;/electronic-resource-num&gt;&lt;/record&gt;&lt;/Cite&gt;&lt;/EndNote&gt;</w:instrText>
      </w:r>
      <w:r w:rsidR="009F55D5">
        <w:fldChar w:fldCharType="separate"/>
      </w:r>
      <w:r w:rsidR="009F55D5">
        <w:rPr>
          <w:noProof/>
        </w:rPr>
        <w:t>[6]</w:t>
      </w:r>
      <w:r w:rsidR="009F55D5">
        <w:fldChar w:fldCharType="end"/>
      </w:r>
      <w:r w:rsidR="009F55D5">
        <w:t xml:space="preserve">, and </w:t>
      </w:r>
      <w:r>
        <w:t xml:space="preserve">while also </w:t>
      </w:r>
      <w:r w:rsidR="009F55D5">
        <w:t>with active commuting for people in urban centres</w:t>
      </w:r>
      <w:r w:rsidR="009F55D5" w:rsidRPr="009F55D5">
        <w:t xml:space="preserve"> </w:t>
      </w:r>
      <w:r w:rsidR="009F55D5">
        <w:fldChar w:fldCharType="begin"/>
      </w:r>
      <w:r w:rsidR="009F55D5">
        <w:instrText xml:space="preserve"> ADDIN EN.CITE &lt;EndNote&gt;&lt;Cite&gt;&lt;Author&gt;Mackenbach&lt;/Author&gt;&lt;Year&gt;2016&lt;/Year&gt;&lt;RecNum&gt;21941&lt;/RecNum&gt;&lt;DisplayText&gt;[7]&lt;/DisplayText&gt;&lt;record&gt;&lt;rec-number&gt;21941&lt;/rec-number&gt;&lt;foreign-keys&gt;&lt;key app="EN" db-id="xfrwd2tvgv2p25ef9vkp5zdftwpezfxezp9t" timestamp="1600316002"&gt;21941&lt;/key&gt;&lt;/foreign-keys&gt;&lt;ref-type name="Journal Article"&gt;17&lt;/ref-type&gt;&lt;contributors&gt;&lt;authors&gt;&lt;author&gt;Mackenbach, Joreintje D.&lt;/author&gt;&lt;author&gt;Randal, Edward&lt;/author&gt;&lt;author&gt;Zhao, Pengjun&lt;/author&gt;&lt;author&gt;Howden-Chapman, Philippa&lt;/author&gt;&lt;/authors&gt;&lt;/contributors&gt;&lt;titles&gt;&lt;title&gt;The Influence of Urban Land-Use and Public Transport Facilities on Active Commuting in Wellington, New Zealand: Active Transport Forecasting Using the WILUTE Model&lt;/title&gt;&lt;secondary-title&gt;Sustainability&lt;/secondary-title&gt;&lt;/titles&gt;&lt;periodical&gt;&lt;full-title&gt;Sustainability&lt;/full-title&gt;&lt;/periodical&gt;&lt;volume&gt;8&lt;/volume&gt;&lt;number&gt;3&lt;/number&gt;&lt;keywords&gt;&lt;keyword&gt;active commuting&lt;/keyword&gt;&lt;keyword&gt;transport policy&lt;/keyword&gt;&lt;keyword&gt;forecasting&lt;/keyword&gt;&lt;keyword&gt;built environment&lt;/keyword&gt;&lt;keyword&gt;physical activity&lt;/keyword&gt;&lt;/keywords&gt;&lt;dates&gt;&lt;year&gt;2016&lt;/year&gt;&lt;/dates&gt;&lt;isbn&gt;2071-1050&lt;/isbn&gt;&lt;urls&gt;&lt;/urls&gt;&lt;electronic-resource-num&gt;10.3390/su8030242&lt;/electronic-resource-num&gt;&lt;/record&gt;&lt;/Cite&gt;&lt;/EndNote&gt;</w:instrText>
      </w:r>
      <w:r w:rsidR="009F55D5">
        <w:fldChar w:fldCharType="separate"/>
      </w:r>
      <w:r w:rsidR="009F55D5">
        <w:rPr>
          <w:noProof/>
        </w:rPr>
        <w:t>[7]</w:t>
      </w:r>
      <w:r w:rsidR="009F55D5">
        <w:fldChar w:fldCharType="end"/>
      </w:r>
      <w:r w:rsidR="009F55D5">
        <w:t xml:space="preserve">. While increased walkability is associated with improved quality of life for ageing adults </w:t>
      </w:r>
      <w:r w:rsidR="009F55D5">
        <w:fldChar w:fldCharType="begin"/>
      </w:r>
      <w:r w:rsidR="009F55D5">
        <w:instrText xml:space="preserve"> ADDIN EN.CITE &lt;EndNote&gt;&lt;Cite&gt;&lt;Author&gt;Zhao&lt;/Author&gt;&lt;Year&gt;2017&lt;/Year&gt;&lt;RecNum&gt;21942&lt;/RecNum&gt;&lt;DisplayText&gt;[8]&lt;/DisplayText&gt;&lt;record&gt;&lt;rec-number&gt;21942&lt;/rec-number&gt;&lt;foreign-keys&gt;&lt;key app="EN" db-id="xfrwd2tvgv2p25ef9vkp5zdftwpezfxezp9t" timestamp="1600316148"&gt;21942&lt;/key&gt;&lt;/foreign-keys&gt;&lt;ref-type name="Journal Article"&gt;17&lt;/ref-type&gt;&lt;contributors&gt;&lt;authors&gt;&lt;author&gt;Zhao, Yanan&lt;/author&gt;&lt;author&gt;Chung, Pak-Kwong&lt;/author&gt;&lt;/authors&gt;&lt;/contributors&gt;&lt;titles&gt;&lt;title&gt;Neighborhood environment walkability and health-related quality of life among older adults in Hong Kong&lt;/title&gt;&lt;secondary-title&gt;Archives of Gerontology and Geriatrics&lt;/secondary-title&gt;&lt;/titles&gt;&lt;periodical&gt;&lt;full-title&gt;Archives Of Gerontology And Geriatrics&lt;/full-title&gt;&lt;/periodical&gt;&lt;pages&gt;182-186&lt;/pages&gt;&lt;volume&gt;73&lt;/volume&gt;&lt;keywords&gt;&lt;keyword&gt;Quality of life&lt;/keyword&gt;&lt;keyword&gt;Built environment&lt;/keyword&gt;&lt;keyword&gt;Walkability&lt;/keyword&gt;&lt;keyword&gt;Older adult&lt;/keyword&gt;&lt;keyword&gt;Hong Kong&lt;/keyword&gt;&lt;/keywords&gt;&lt;dates&gt;&lt;year&gt;2017&lt;/year&gt;&lt;pub-dates&gt;&lt;date&gt;2017/11/01/&lt;/date&gt;&lt;/pub-dates&gt;&lt;/dates&gt;&lt;isbn&gt;0167-4943&lt;/isbn&gt;&lt;urls&gt;&lt;related-urls&gt;&lt;url&gt;http://www.sciencedirect.com/science/article/pii/S0167494316303016&lt;/url&gt;&lt;/related-urls&gt;&lt;/urls&gt;&lt;electronic-resource-num&gt;https://doi.org/10.1016/j.archger.2017.08.003&lt;/electronic-resource-num&gt;&lt;/record&gt;&lt;/Cite&gt;&lt;/EndNote&gt;</w:instrText>
      </w:r>
      <w:r w:rsidR="009F55D5">
        <w:fldChar w:fldCharType="separate"/>
      </w:r>
      <w:r w:rsidR="009F55D5">
        <w:rPr>
          <w:noProof/>
        </w:rPr>
        <w:t>[8]</w:t>
      </w:r>
      <w:r w:rsidR="009F55D5">
        <w:fldChar w:fldCharType="end"/>
      </w:r>
      <w:r w:rsidR="009F55D5" w:rsidRPr="009F55D5">
        <w:t xml:space="preserve"> </w:t>
      </w:r>
      <w:r w:rsidR="009F55D5">
        <w:t>and a lower risk of cardiovascular disease</w:t>
      </w:r>
      <w:r w:rsidR="009F55D5" w:rsidRPr="009F55D5">
        <w:t xml:space="preserve"> </w:t>
      </w:r>
      <w:r w:rsidR="009F55D5">
        <w:fldChar w:fldCharType="begin">
          <w:fldData xml:space="preserve">PEVuZE5vdGU+PENpdGU+PEF1dGhvcj5Ib3dlbGw8L0F1dGhvcj48WWVhcj4yMDE5PC9ZZWFyPjxS
ZWNOdW0+MjE5NDM8L1JlY051bT48RGlzcGxheVRleHQ+WzldPC9EaXNwbGF5VGV4dD48cmVjb3Jk
PjxyZWMtbnVtYmVyPjIxOTQzPC9yZWMtbnVtYmVyPjxmb3JlaWduLWtleXM+PGtleSBhcHA9IkVO
IiBkYi1pZD0ieGZyd2QydHZndjJwMjVlZjl2a3A1emRmdHdwZXpmeGV6cDl0IiB0aW1lc3RhbXA9
IjE2MDAzMTY3NzMiPjIxOTQzPC9rZXk+PC9mb3JlaWduLWtleXM+PHJlZi10eXBlIG5hbWU9Ikpv
dXJuYWwgQXJ0aWNsZSI+MTc8L3JlZi10eXBlPjxjb250cmlidXRvcnM+PGF1dGhvcnM+PGF1dGhv
cj5Ib3dlbGwsIE4uIEEuPC9hdXRob3I+PGF1dGhvcj5UdSwgSi4gVi48L2F1dGhvcj48YXV0aG9y
Pk1vaW5lZGRpbiwgUi48L2F1dGhvcj48YXV0aG9yPkNodSwgQS4gTi48L2F1dGhvcj48YXV0aG9y
PkJvb3RoLCBHLiBMLjwvYXV0aG9yPjwvYXV0aG9ycz48L2NvbnRyaWJ1dG9ycz48dGl0bGVzPjx0
aXRsZT5Bc3NvY2lhdGlvbiBCZXR3ZWVuIE5laWdoYm9yaG9vZCBXYWxrYWJpbGl0eSBhbmQgUHJl
ZGljdGVkIDEwLVllYXIgQ2FyZGlvdmFzY3VsYXIgRGlzZWFzZSBSaXNrOiBUaGUgQ0FOSEVBUlQg
KENhcmRpb3Zhc2N1bGFyIEhlYWx0aCBpbiBBbWJ1bGF0b3J5IENhcmUgUmVzZWFyY2ggVGVhbSkg
Q29ob3J0PC90aXRsZT48c2Vjb25kYXJ5LXRpdGxlPkpPVVJOQUwgT0YgVEhFIEFNRVJJQ0FOIEhF
QVJUIEFTU09DSUFUSU9OPC9zZWNvbmRhcnktdGl0bGU+PC90aXRsZXM+PHBlcmlvZGljYWw+PGZ1
bGwtdGl0bGU+Sm91cm5hbCBPZiBUaGUgQW1lcmljYW4gSGVhcnQgQXNzb2NpYXRpb248L2Z1bGwt
dGl0bGU+PC9wZXJpb2RpY2FsPjxwYWdlcz5lMDEzMTQ2PC9wYWdlcz48dm9sdW1lPjg8L3ZvbHVt
ZT48bnVtYmVyPjIxPC9udW1iZXI+PGtleXdvcmRzPjxrZXl3b3JkPldBTEtJTkc8L2tleXdvcmQ+
PGtleXdvcmQ+Q0FSRElBQyAmYW1wOyBDQVJESU9WQVNDVUxBUiBTWVNURU1TPC9rZXl3b3JkPjxr
ZXl3b3JkPk1FVEFBTkFMWVNJUzwva2V5d29yZD48a2V5d29yZD5idWlsdCBlbnZpcm9ubWVudDwv
a2V5d29yZD48a2V5d29yZD5jYXJkaW92YXNjdWxhciBkaXNlYXNlIHJpc2s8L2tleXdvcmQ+PGtl
eXdvcmQ+ZGlhYmV0ZXMgbWVsbGl0dXM8L2tleXdvcmQ+PGtleXdvcmQ+UFJFVkFMRU5DRTwva2V5
d29yZD48a2V5d29yZD53YWxrYWJpbGl0eTwva2V5d29yZD48a2V5d29yZD5JTkRJVklEVUFMUzwv
a2V5d29yZD48a2V5d29yZD5UQVNLLUZPUkNFPC9rZXl3b3JkPjxrZXl3b3JkPnNtb2tpbmc8L2tl
eXdvcmQ+PGtleXdvcmQ+Qk9EWS1NQVNTIElOREVYPC9rZXl3b3JkPjxrZXl3b3JkPlBIWVNJQ0FM
LUFDVElWSVRZPC9rZXl3b3JkPjxrZXl3b3JkPkNPUk9OQVJZLUhFQVJULURJU0VBU0U8L2tleXdv
cmQ+PGtleXdvcmQ+UFJJTUFSWSBQUkVWRU5USU9OPC9rZXl3b3JkPjxrZXl3b3JkPlJFU0lERU5U
SUFMIFJFTE9DQVRJT048L2tleXdvcmQ+PC9rZXl3b3Jkcz48ZGF0ZXM+PHllYXI+MjAxOTwveWVh
cj48L2RhdGVzPjxwdWItbG9jYXRpb24+SE9CT0tFTjwvcHViLWxvY2F0aW9uPjxwdWJsaXNoZXI+
V0lMRVk8L3B1Ymxpc2hlcj48aXNibj4yMDQ3LTk5ODA8L2lzYm4+PHVybHM+PHJlbGF0ZWQtdXJs
cz48dXJsPmh0dHA6Ly9ncmlmZml0aC5zdW1tb24uc2VyaWFsc3NvbHV0aW9ucy5jb20vMi4wLjAv
bGluay8wL2VMdkhDWE13alYzTFNnTXhGQTNxUWdRUjM5Wkh1UXNYdXFqT1RHYlNpYnR4YkNtQ0lx
S0lxNUpNVWl5MVZXcGR1UE1UX0JJX3lpX3gzc3hZYlNuU1hXQ1NNTXdKazNOdTdqMWhqQWRIWG1Y
c254RHJpTGRVWnBRMktCaGk0VWx0VlN2TVBHdWtuOW54U01iaDVBTjlaQ2ZINTBrandaWThJcU9Z
VU13aUpZb3BsZXU2VVJfR1ZzaDZsN3Q3MGdJeUlrQkY0Uld1UGhObUdObVFfdHVGM0k1VFgyWkxC
VldFSk1kMmhjM1kzaXFidnlnT3c5Zlk1NTlQQzZkNXZoVmNVcWdUY1NXM1lyaFRqNTNjaF9zTlZN
X0FWWjhHSThjRTNfdDZfN2pIVlE3cFNFSXFuT1VITm5EZGZ1bWNBQzRpU0pQTFJnMXBMeHlNZGMw
cm1LRGRnNlNyNlJhd3BfNGJUWWVEaTNRLXVMR3Fld2pwMHdPU19IVjJXNl9kcEkxS2NmMUNKZk5S
UmxWQzMtb28xZ0ZaQW5LcGtVbUdNbEM2cGFWUlFrZEVsYmppVlUtb1dKaXFRcW9ncFdraFFaTkNh
YVU1MzJDTGl0TDBld05Yem1lMkdJUnhGbklVM2NabWxyU1c1QkUzZ2p6M015LXdzUzJ4Z3g4d21z
LTUzVWJUeVJUaE53azNiTWxtamx1SmJlWmdEVHR5WDRoSXltcUo3ZjlGYl9qY3lTR0JBaThtSmVp
WG1EOU50N1R3U2llUGdNSDI5Ty0zd3hhUVhFbFh0eGp0c3JsQl85WHVfVlp4bFozNkw3dFlRdG14
LUxKYnhOX0RELTN1PC91cmw+PC9yZWxhdGVkLXVybHM+PC91cmxzPjxlbGVjdHJvbmljLXJlc291
cmNlLW51bT4xMC4xMTYxL0pBSEEuMTE5LjAxMzE0NjwvZWxlY3Ryb25pYy1yZXNvdXJjZS1udW0+
PC9yZWNvcmQ+PC9DaXRlPjwvRW5kTm90ZT4A
</w:fldData>
        </w:fldChar>
      </w:r>
      <w:r w:rsidR="009F55D5">
        <w:instrText xml:space="preserve"> ADDIN EN.CITE </w:instrText>
      </w:r>
      <w:r w:rsidR="009F55D5">
        <w:fldChar w:fldCharType="begin">
          <w:fldData xml:space="preserve">PEVuZE5vdGU+PENpdGU+PEF1dGhvcj5Ib3dlbGw8L0F1dGhvcj48WWVhcj4yMDE5PC9ZZWFyPjxS
ZWNOdW0+MjE5NDM8L1JlY051bT48RGlzcGxheVRleHQ+WzldPC9EaXNwbGF5VGV4dD48cmVjb3Jk
PjxyZWMtbnVtYmVyPjIxOTQzPC9yZWMtbnVtYmVyPjxmb3JlaWduLWtleXM+PGtleSBhcHA9IkVO
IiBkYi1pZD0ieGZyd2QydHZndjJwMjVlZjl2a3A1emRmdHdwZXpmeGV6cDl0IiB0aW1lc3RhbXA9
IjE2MDAzMTY3NzMiPjIxOTQzPC9rZXk+PC9mb3JlaWduLWtleXM+PHJlZi10eXBlIG5hbWU9Ikpv
dXJuYWwgQXJ0aWNsZSI+MTc8L3JlZi10eXBlPjxjb250cmlidXRvcnM+PGF1dGhvcnM+PGF1dGhv
cj5Ib3dlbGwsIE4uIEEuPC9hdXRob3I+PGF1dGhvcj5UdSwgSi4gVi48L2F1dGhvcj48YXV0aG9y
Pk1vaW5lZGRpbiwgUi48L2F1dGhvcj48YXV0aG9yPkNodSwgQS4gTi48L2F1dGhvcj48YXV0aG9y
PkJvb3RoLCBHLiBMLjwvYXV0aG9yPjwvYXV0aG9ycz48L2NvbnRyaWJ1dG9ycz48dGl0bGVzPjx0
aXRsZT5Bc3NvY2lhdGlvbiBCZXR3ZWVuIE5laWdoYm9yaG9vZCBXYWxrYWJpbGl0eSBhbmQgUHJl
ZGljdGVkIDEwLVllYXIgQ2FyZGlvdmFzY3VsYXIgRGlzZWFzZSBSaXNrOiBUaGUgQ0FOSEVBUlQg
KENhcmRpb3Zhc2N1bGFyIEhlYWx0aCBpbiBBbWJ1bGF0b3J5IENhcmUgUmVzZWFyY2ggVGVhbSkg
Q29ob3J0PC90aXRsZT48c2Vjb25kYXJ5LXRpdGxlPkpPVVJOQUwgT0YgVEhFIEFNRVJJQ0FOIEhF
QVJUIEFTU09DSUFUSU9OPC9zZWNvbmRhcnktdGl0bGU+PC90aXRsZXM+PHBlcmlvZGljYWw+PGZ1
bGwtdGl0bGU+Sm91cm5hbCBPZiBUaGUgQW1lcmljYW4gSGVhcnQgQXNzb2NpYXRpb248L2Z1bGwt
dGl0bGU+PC9wZXJpb2RpY2FsPjxwYWdlcz5lMDEzMTQ2PC9wYWdlcz48dm9sdW1lPjg8L3ZvbHVt
ZT48bnVtYmVyPjIxPC9udW1iZXI+PGtleXdvcmRzPjxrZXl3b3JkPldBTEtJTkc8L2tleXdvcmQ+
PGtleXdvcmQ+Q0FSRElBQyAmYW1wOyBDQVJESU9WQVNDVUxBUiBTWVNURU1TPC9rZXl3b3JkPjxr
ZXl3b3JkPk1FVEFBTkFMWVNJUzwva2V5d29yZD48a2V5d29yZD5idWlsdCBlbnZpcm9ubWVudDwv
a2V5d29yZD48a2V5d29yZD5jYXJkaW92YXNjdWxhciBkaXNlYXNlIHJpc2s8L2tleXdvcmQ+PGtl
eXdvcmQ+ZGlhYmV0ZXMgbWVsbGl0dXM8L2tleXdvcmQ+PGtleXdvcmQ+UFJFVkFMRU5DRTwva2V5
d29yZD48a2V5d29yZD53YWxrYWJpbGl0eTwva2V5d29yZD48a2V5d29yZD5JTkRJVklEVUFMUzwv
a2V5d29yZD48a2V5d29yZD5UQVNLLUZPUkNFPC9rZXl3b3JkPjxrZXl3b3JkPnNtb2tpbmc8L2tl
eXdvcmQ+PGtleXdvcmQ+Qk9EWS1NQVNTIElOREVYPC9rZXl3b3JkPjxrZXl3b3JkPlBIWVNJQ0FM
LUFDVElWSVRZPC9rZXl3b3JkPjxrZXl3b3JkPkNPUk9OQVJZLUhFQVJULURJU0VBU0U8L2tleXdv
cmQ+PGtleXdvcmQ+UFJJTUFSWSBQUkVWRU5USU9OPC9rZXl3b3JkPjxrZXl3b3JkPlJFU0lERU5U
SUFMIFJFTE9DQVRJT048L2tleXdvcmQ+PC9rZXl3b3Jkcz48ZGF0ZXM+PHllYXI+MjAxOTwveWVh
cj48L2RhdGVzPjxwdWItbG9jYXRpb24+SE9CT0tFTjwvcHViLWxvY2F0aW9uPjxwdWJsaXNoZXI+
V0lMRVk8L3B1Ymxpc2hlcj48aXNibj4yMDQ3LTk5ODA8L2lzYm4+PHVybHM+PHJlbGF0ZWQtdXJs
cz48dXJsPmh0dHA6Ly9ncmlmZml0aC5zdW1tb24uc2VyaWFsc3NvbHV0aW9ucy5jb20vMi4wLjAv
bGluay8wL2VMdkhDWE13alYzTFNnTXhGQTNxUWdRUjM5Wkh1UXNYdXFqT1RHYlNpYnR4YkNtQ0lx
S0lxNUpNVWl5MVZXcGR1UE1UX0JJX3lpX3gzc3hZYlNuU1hXQ1NNTXdKazNOdTdqMWhqQWRIWG1Y
c254RHJpTGRVWnBRMktCaGk0VWx0VlN2TVBHdWtuOW54U01iaDVBTjlaQ2ZINTBrandaWThJcU9Z
VU13aUpZb3BsZXU2VVJfR1ZzaDZsN3Q3MGdJeUlrQkY0Uld1UGhObUdObVFfdHVGM0k1VFgyWkxC
VldFSk1kMmhjM1kzaXFidnlnT3c5Zlk1NTlQQzZkNXZoVmNVcWdUY1NXM1lyaFRqNTNjaF9zTlZN
X0FWWjhHSThjRTNfdDZfN2pIVlE3cFNFSXFuT1VITm5EZGZ1bWNBQzRpU0pQTFJnMXBMeHlNZGMw
cm1LRGRnNlNyNlJhd3BfNGJUWWVEaTNRLXVMR3Fld2pwMHdPU19IVjJXNl9kcEkxS2NmMUNKZk5S
UmxWQzMtb28xZ0ZaQW5LcGtVbUdNbEM2cGFWUlFrZEVsYmppVlUtb1dKaXFRcW9ncFdraFFaTkNh
YVU1MzJDTGl0TDBld05Yem1lMkdJUnhGbklVM2NabWxyU1c1QkUzZ2p6M015LXdzUzJ4Z3g4d21z
LTUzVWJUeVJUaE53azNiTWxtamx1SmJlWmdEVHR5WDRoSXltcUo3ZjlGYl9qY3lTR0JBaThtSmVp
WG1EOU50N1R3U2llUGdNSDI5Ty0zd3hhUVhFbFh0eGp0c3JsQl85WHVfVlp4bFozNkw3dFlRdG14
LUxKYnhOX0RELTN1PC91cmw+PC9yZWxhdGVkLXVybHM+PC91cmxzPjxlbGVjdHJvbmljLXJlc291
cmNlLW51bT4xMC4xMTYxL0pBSEEuMTE5LjAxMzE0NjwvZWxlY3Ryb25pYy1yZXNvdXJjZS1udW0+
PC9yZWNvcmQ+PC9DaXRlPjwvRW5kTm90ZT4A
</w:fldData>
        </w:fldChar>
      </w:r>
      <w:r w:rsidR="009F55D5">
        <w:instrText xml:space="preserve"> ADDIN EN.CITE.DATA </w:instrText>
      </w:r>
      <w:r w:rsidR="009F55D5">
        <w:fldChar w:fldCharType="end"/>
      </w:r>
      <w:r w:rsidR="009F55D5">
        <w:fldChar w:fldCharType="separate"/>
      </w:r>
      <w:r w:rsidR="009F55D5">
        <w:rPr>
          <w:noProof/>
        </w:rPr>
        <w:t>[9]</w:t>
      </w:r>
      <w:r w:rsidR="009F55D5">
        <w:fldChar w:fldCharType="end"/>
      </w:r>
      <w:r w:rsidR="009F55D5">
        <w:t xml:space="preserve">. </w:t>
      </w:r>
    </w:p>
    <w:p w14:paraId="65473219" w14:textId="77777777" w:rsidR="00CD5E22" w:rsidRDefault="00CD5E22" w:rsidP="006A42F1"/>
    <w:p w14:paraId="26FD6CBC" w14:textId="52DD4758" w:rsidR="00CD5E22" w:rsidRDefault="00CD5E22" w:rsidP="00CD5E22">
      <w:r>
        <w:t>Mesh blocks (MBs) are the smallest geographical area in Australia and are defined by the Australian Bureau of Statistics</w:t>
      </w:r>
      <w:r w:rsidR="005B53A6">
        <w:t xml:space="preserve"> (ABS)</w:t>
      </w:r>
      <w:r>
        <w:t xml:space="preserve"> </w:t>
      </w:r>
      <w:r>
        <w:fldChar w:fldCharType="begin"/>
      </w:r>
      <w:r w:rsidR="00392AAC">
        <w:instrText xml:space="preserve"> ADDIN EN.CITE &lt;EndNote&gt;&lt;Cite&gt;&lt;Author&gt;Australian Bureau of Statistics&lt;/Author&gt;&lt;Year&gt;2016&lt;/Year&gt;&lt;RecNum&gt;21930&lt;/RecNum&gt;&lt;DisplayText&gt;[10]&lt;/DisplayText&gt;&lt;record&gt;&lt;rec-number&gt;21930&lt;/rec-number&gt;&lt;foreign-keys&gt;&lt;key app="EN" db-id="xfrwd2tvgv2p25ef9vkp5zdftwpezfxezp9t" timestamp="1597024193"&gt;21930&lt;/key&gt;&lt;/foreign-keys&gt;&lt;ref-type name="Web Page"&gt;12&lt;/ref-type&gt;&lt;contributors&gt;&lt;authors&gt;&lt;author&gt;Australian Bureau of Statistics, &lt;/author&gt;&lt;/authors&gt;&lt;/contributors&gt;&lt;titles&gt;&lt;title&gt;1270.0.55.001 - Australian Statistical Geography Standard (ASGS): Volume 1 - Main Structure and Greater Capital City Statistical Areas&lt;/title&gt;&lt;/titles&gt;&lt;dates&gt;&lt;year&gt;2016&lt;/year&gt;&lt;/dates&gt;&lt;urls&gt;&lt;related-urls&gt;&lt;url&gt;https://www.abs.gov.au/ausstats/abs@.nsf/Lookup/by%20Subject/1270.0.55.001~July%202016~Main%20Features~Overview~1&lt;/url&gt;&lt;/related-urls&gt;&lt;/urls&gt;&lt;/record&gt;&lt;/Cite&gt;&lt;/EndNote&gt;</w:instrText>
      </w:r>
      <w:r>
        <w:fldChar w:fldCharType="separate"/>
      </w:r>
      <w:r w:rsidR="00392AAC">
        <w:rPr>
          <w:noProof/>
        </w:rPr>
        <w:t>[10]</w:t>
      </w:r>
      <w:r>
        <w:fldChar w:fldCharType="end"/>
      </w:r>
      <w:r>
        <w:t xml:space="preserve">. Australia has 358,122 MBs and they are designated as one of ten categories: residential, commercial, industrial, parkland, education, hospital/medical, transport, primary production, water, and other. Most populated MBs include between 30 to 60 dwellings. Figure 1 below includes a map of all MBs </w:t>
      </w:r>
      <w:r w:rsidR="00177635">
        <w:t xml:space="preserve">and their </w:t>
      </w:r>
      <w:r>
        <w:t xml:space="preserve">population. </w:t>
      </w:r>
    </w:p>
    <w:p w14:paraId="78DF0491" w14:textId="096C89B0" w:rsidR="00177635" w:rsidRDefault="00177635" w:rsidP="00CD5E22"/>
    <w:p w14:paraId="23EACD67" w14:textId="43CF2A46" w:rsidR="00177635" w:rsidRDefault="00177635" w:rsidP="00CD5E22">
      <w:commentRangeStart w:id="0"/>
      <w:r>
        <w:rPr>
          <w:noProof/>
          <w:lang w:val="en-AU" w:eastAsia="en-AU"/>
        </w:rPr>
        <w:lastRenderedPageBreak/>
        <w:drawing>
          <wp:inline distT="0" distB="0" distL="0" distR="0" wp14:anchorId="7D9598AA" wp14:editId="42CA2BBB">
            <wp:extent cx="5292090" cy="3424555"/>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1 - Australian MB Population.jpg"/>
                    <pic:cNvPicPr/>
                  </pic:nvPicPr>
                  <pic:blipFill>
                    <a:blip r:embed="rId9"/>
                    <a:stretch>
                      <a:fillRect/>
                    </a:stretch>
                  </pic:blipFill>
                  <pic:spPr>
                    <a:xfrm>
                      <a:off x="0" y="0"/>
                      <a:ext cx="5292090" cy="3424555"/>
                    </a:xfrm>
                    <a:prstGeom prst="rect">
                      <a:avLst/>
                    </a:prstGeom>
                  </pic:spPr>
                </pic:pic>
              </a:graphicData>
            </a:graphic>
          </wp:inline>
        </w:drawing>
      </w:r>
      <w:commentRangeEnd w:id="0"/>
      <w:r w:rsidR="007B079D">
        <w:rPr>
          <w:rStyle w:val="CommentReference"/>
        </w:rPr>
        <w:commentReference w:id="0"/>
      </w:r>
    </w:p>
    <w:p w14:paraId="7206B77B" w14:textId="1016A09B" w:rsidR="00CD5E22" w:rsidRDefault="00CD5E22" w:rsidP="006A42F1"/>
    <w:p w14:paraId="4F1C0445" w14:textId="77FFC4A4" w:rsidR="00644F9D" w:rsidRDefault="00177635" w:rsidP="006A42F1">
      <w:r>
        <w:t xml:space="preserve">A map of Australia divided into mesh blocks (MBs) where the population of each MB is represented by shade </w:t>
      </w:r>
    </w:p>
    <w:p w14:paraId="310E7DF2" w14:textId="77777777" w:rsidR="009F55D5" w:rsidRDefault="009F55D5" w:rsidP="006A42F1"/>
    <w:p w14:paraId="4026722E" w14:textId="52B8705C" w:rsidR="003C161D" w:rsidRDefault="009F55D5" w:rsidP="006A42F1">
      <w:r>
        <w:t xml:space="preserve">In Australia, a publicly available national dataset </w:t>
      </w:r>
      <w:r w:rsidR="006965F3">
        <w:t xml:space="preserve">clarifying </w:t>
      </w:r>
      <w:r>
        <w:t xml:space="preserve">the purpose of </w:t>
      </w:r>
      <w:r w:rsidR="006965F3">
        <w:t>MBs neighbouring a</w:t>
      </w:r>
      <w:ins w:id="1" w:author="dewoller" w:date="2020-09-23T07:14:00Z">
        <w:r w:rsidR="007B079D">
          <w:t>n individual</w:t>
        </w:r>
      </w:ins>
      <w:del w:id="2" w:author="dewoller" w:date="2020-09-23T07:14:00Z">
        <w:r w:rsidR="006965F3" w:rsidDel="007B079D">
          <w:delText xml:space="preserve"> residential </w:delText>
        </w:r>
      </w:del>
      <w:r w:rsidR="006965F3">
        <w:t xml:space="preserve">MB </w:t>
      </w:r>
      <w:r>
        <w:t>is non-existent. Such information can inform the decisions of policy makers, urban and health service planners, researchers and the general public.</w:t>
      </w:r>
      <w:r w:rsidR="004761AB">
        <w:t xml:space="preserve"> In particular, such information could also inform those interested in the development of measures and indices which are used to predict or explain health and wellbeing outcomes.</w:t>
      </w:r>
      <w:r>
        <w:t xml:space="preserve"> Consequently, this project </w:t>
      </w:r>
      <w:commentRangeStart w:id="3"/>
      <w:r>
        <w:t xml:space="preserve">aimed to </w:t>
      </w:r>
      <w:commentRangeEnd w:id="3"/>
      <w:r w:rsidR="00730A33">
        <w:rPr>
          <w:rStyle w:val="CommentReference"/>
        </w:rPr>
        <w:commentReference w:id="3"/>
      </w:r>
      <w:r>
        <w:t xml:space="preserve">develop a dataset which clarified the </w:t>
      </w:r>
      <w:r w:rsidR="004761AB">
        <w:t xml:space="preserve">percentage of </w:t>
      </w:r>
      <w:r>
        <w:t xml:space="preserve">land use surrounding </w:t>
      </w:r>
      <w:r w:rsidR="004761AB">
        <w:t xml:space="preserve">a </w:t>
      </w:r>
      <w:r>
        <w:t>400 meter, 1</w:t>
      </w:r>
      <w:r w:rsidR="004761AB">
        <w:t>-</w:t>
      </w:r>
      <w:r>
        <w:t>kilometre, 2</w:t>
      </w:r>
      <w:r w:rsidR="004761AB">
        <w:t>-</w:t>
      </w:r>
      <w:r>
        <w:t>kilometre</w:t>
      </w:r>
      <w:r w:rsidR="004761AB">
        <w:t xml:space="preserve"> </w:t>
      </w:r>
      <w:r>
        <w:t>and 5</w:t>
      </w:r>
      <w:r w:rsidR="004761AB">
        <w:t>-</w:t>
      </w:r>
      <w:r>
        <w:t>kilometre</w:t>
      </w:r>
      <w:r w:rsidR="004761AB">
        <w:t xml:space="preserve"> </w:t>
      </w:r>
      <w:r w:rsidR="003C161D">
        <w:t xml:space="preserve">radii </w:t>
      </w:r>
      <w:r w:rsidR="004761AB">
        <w:t xml:space="preserve">of </w:t>
      </w:r>
      <w:r>
        <w:t xml:space="preserve">all </w:t>
      </w:r>
      <w:del w:id="4" w:author="dewoller" w:date="2020-09-23T07:17:00Z">
        <w:r w:rsidR="00CD5E22" w:rsidDel="00BE4B37">
          <w:delText xml:space="preserve">residential </w:delText>
        </w:r>
      </w:del>
      <w:r w:rsidR="006965F3">
        <w:t>MBs</w:t>
      </w:r>
      <w:r>
        <w:t xml:space="preserve"> in Australia. These domains were identified as 400 meters </w:t>
      </w:r>
      <w:r>
        <w:fldChar w:fldCharType="begin"/>
      </w:r>
      <w:r w:rsidR="00392AAC">
        <w:instrText xml:space="preserve"> ADDIN EN.CITE &lt;EndNote&gt;&lt;Cite&gt;&lt;Author&gt;State of the Environment Australia&lt;/Author&gt;&lt;Year&gt;2016&lt;/Year&gt;&lt;RecNum&gt;21944&lt;/RecNum&gt;&lt;DisplayText&gt;[11]&lt;/DisplayText&gt;&lt;record&gt;&lt;rec-number&gt;21944&lt;/rec-number&gt;&lt;foreign-keys&gt;&lt;key app="EN" db-id="xfrwd2tvgv2p25ef9vkp5zdftwpezfxezp9t" timestamp="1600318759"&gt;21944&lt;/key&gt;&lt;/foreign-keys&gt;&lt;ref-type name="Web Page"&gt;12&lt;/ref-type&gt;&lt;contributors&gt;&lt;authors&gt;&lt;author&gt;State of the Environment Australia,&lt;/author&gt;&lt;/authors&gt;&lt;/contributors&gt;&lt;titles&gt;&lt;title&gt;Livability: Urban amenity &lt;/title&gt;&lt;/titles&gt;&lt;dates&gt;&lt;year&gt;2016&lt;/year&gt;&lt;/dates&gt;&lt;urls&gt;&lt;/urls&gt;&lt;/record&gt;&lt;/Cite&gt;&lt;/EndNote&gt;</w:instrText>
      </w:r>
      <w:r>
        <w:fldChar w:fldCharType="separate"/>
      </w:r>
      <w:r w:rsidR="00392AAC">
        <w:rPr>
          <w:noProof/>
        </w:rPr>
        <w:t>[11]</w:t>
      </w:r>
      <w:r>
        <w:fldChar w:fldCharType="end"/>
      </w:r>
      <w:r>
        <w:t xml:space="preserve">, and between 1 and 2 kilometres </w:t>
      </w:r>
      <w:r>
        <w:fldChar w:fldCharType="begin">
          <w:fldData xml:space="preserve">PEVuZE5vdGU+PENpdGU+PEF1dGhvcj5EdW5jYW48L0F1dGhvcj48WWVhcj4yMDExPC9ZZWFyPjxS
ZWNOdW0+MjE5NDU8L1JlY051bT48RGlzcGxheVRleHQ+WzEyXTwvRGlzcGxheVRleHQ+PHJlY29y
ZD48cmVjLW51bWJlcj4yMTk0NTwvcmVjLW51bWJlcj48Zm9yZWlnbi1rZXlzPjxrZXkgYXBwPSJF
TiIgZGItaWQ9InhmcndkMnR2Z3YycDI1ZWY5dmtwNXpkZnR3cGV6ZnhlenA5dCIgdGltZXN0YW1w
PSIxNjAwMzE5NDA3Ij4yMTk0NTwva2V5PjwvZm9yZWlnbi1rZXlzPjxyZWYtdHlwZSBuYW1lPSJK
b3VybmFsIEFydGljbGUiPjE3PC9yZWYtdHlwZT48Y29udHJpYnV0b3JzPjxhdXRob3JzPjxhdXRo
b3I+RHVuY2FuLCBEdXN0aW4gVC48L2F1dGhvcj48YXV0aG9yPkFsZHN0YWR0LCBKYXJlZDwvYXV0
aG9yPjxhdXRob3I+V2hhbGVuLCBKb2huPC9hdXRob3I+PGF1dGhvcj5NZWxseSwgU3RldmVuIEou
PC9hdXRob3I+PGF1dGhvcj5Hb3J0bWFrZXIsIFN0ZXZlbiBMLjwvYXV0aG9yPjwvYXV0aG9ycz48
L2NvbnRyaWJ1dG9ycz48dGl0bGVzPjx0aXRsZT5WYWxpZGF0aW9uIG9mIFdhbGsgU2NvcmXCriBm
b3IgRXN0aW1hdGluZyBOZWlnaGJvcmhvb2QgV2Fsa2FiaWxpdHk6IEFuIEFuYWx5c2lzIG9mIEZv
dXIgVVMgTWV0cm9wb2xpdGFuIEFyZWFzPC90aXRsZT48c2Vjb25kYXJ5LXRpdGxlPkludGVybmF0
aW9uYWwgam91cm5hbCBvZiBlbnZpcm9ubWVudGFsIHJlc2VhcmNoIGFuZCBwdWJsaWMgaGVhbHRo
PC9zZWNvbmRhcnktdGl0bGU+PC90aXRsZXM+PHBlcmlvZGljYWw+PGZ1bGwtdGl0bGU+SW50ZXJu
YXRpb25hbCBKb3VybmFsIG9mIEVudmlyb25tZW50YWwgUmVzZWFyY2ggYW5kIFB1YmxpYyBIZWFs
dGg8L2Z1bGwtdGl0bGU+PC9wZXJpb2RpY2FsPjxwYWdlcz40MTYwLTQxNzk8L3BhZ2VzPjx2b2x1
bWU+ODwvdm9sdW1lPjxudW1iZXI+MTE8L251bWJlcj48a2V5d29yZHM+PGtleXdvcmQ+R0lTPC9r
ZXl3b3JkPjxrZXl3b3JkPlZhbGlkaXR5PC9rZXl3b3JkPjxrZXl3b3JkPk11bHRpLWNpdHk8L2tl
eXdvcmQ+PGtleXdvcmQ+V2FsayBTY29yZTwva2V5d29yZD48a2V5d29yZD5OZWlnaGJvcmhvb2Qg
d2Fsa2FiaWxpdHk8L2tleXdvcmQ+PGtleXdvcmQ+V2Fsa2luZzwva2V5d29yZD48a2V5d29yZD5H
ZW9ncmFwaGljIEluZm9ybWF0aW9uIFN5c3RlbXM8L2tleXdvcmQ+PGtleXdvcmQ+UmVzaWRlbmNl
IENoYXJhY3RlcmlzdGljcyAtIHN0YXRpc3RpY3MgJmFtcDsgbnVtZXJpY2FsIGRhdGE8L2tleXdv
cmQ+PGtleXdvcmQ+VW5pdGVkIFN0YXRlczwva2V5d29yZD48a2V5d29yZD5IdW1hbnM8L2tleXdv
cmQ+PGtleXdvcmQ+U3RhdGlzdGljcywgTm9ucGFyYW1ldHJpYzwva2V5d29yZD48a2V5d29yZD5F
bnZpcm9ubWVudCBEZXNpZ248L2tleXdvcmQ+PGtleXdvcmQ+Q2l0aWVzPC9rZXl3b3JkPjxrZXl3
b3JkPk1vbnRlIENhcmxvIE1ldGhvZDwva2V5d29yZD48a2V5d29yZD5NZXRyb3BvbGl0YW4gYXJl
YXM8L2tleXdvcmQ+PGtleXdvcmQ+TmVpZ2hib3Job29kczwva2V5d29yZD48a2V5d29yZD5QdWJs
aWMgYWNjZXNzPC9rZXl3b3JkPjxrZXl3b3JkPkhlYWx0aCBwcm9tb3Rpb248L2tleXdvcmQ+PC9r
ZXl3b3Jkcz48ZGF0ZXM+PHllYXI+MjAxMTwveWVhcj48L2RhdGVzPjxwdWItbG9jYXRpb24+U3dp
dHplcmxhbmQ8L3B1Yi1sb2NhdGlvbj48cHVibGlzaGVyPk1EUEkgQUc8L3B1Ymxpc2hlcj48aXNi
bj4xNjYwLTQ2MDE7MTY2MS03ODI3OzwvaXNibj48dXJscz48cmVsYXRlZC11cmxzPjx1cmw+aHR0
cDovL2dyaWZmaXRoLnN1bW1vbi5zZXJpYWxzc29sdXRpb25zLmNvbS8yLjAuMC9saW5rLzAvZUx2
SENYTXduVjNOYnRRd0VMWW9jRUNxVVBsdEtLeDhZVzlaWWlkT1lxUWUybXBYU0lnS1VRcEh5M0hz
ZHFITlZydXBCRHdVRDhHVE1XTW43YVlnSVhITnpzWkpadXo1dnRIOEVKTHlTUkxmT0JOWTVlbzZL
dzA0Tk9tNHhJNTRUQnZMWUN1NlBQZnhfZlZJUnA5RmhrbVdnMVRGU1RNXzllbVczWGRkLW5sckU0
ZThFU19WdTJDZ3BjaXpjYnRZbk8xZW5Qdl8yUl9qSU9nYkVla0tnd2ltM1NBYjRENTdnaDhPN3hU
Y01TSm1CbTRyQnVkWmhMYWNhU3FUVl9NdkZsNjlCQUxCY2h3Z3h6bGdHWTZsY2VzZURSTTdEYURG
YmdiQTM0RHJuX21YZDdFRTVYSzE1dGxtVy1SLUIwbnBYbmpYQi1TV2JSNlN6UkRQbzZGTTZSRTVf
d1NBUGN4Zm9ndEhQLXV6cl9RSVcyRC0ta2tCOTlJcEhCVUlmcHNUZW9qUlZqQXRiSmpzQlVNcjhP
LXY2VjVELXlZb2VKTVpyRXlQai1nNzJfcFpEWE1BcXZBWVZxOGVrLVBaOU9QQm03Z2IxUkFEWW1C
cHJLdFNTSnVKUWxiT2NxY1pIQU5KVVVodWVHbUZURkpqWE1ZczhHMnBpNlFxZ0JqclZDZU9tMUxt
R3Nqd0U3S3BNYVdfYVgzcFg3MU5xQ2t5VXdEeEI0S0lMTkFBRkFWNUlGeU9XMmtFajhpNF8tN3FJ
clRtVUVCcFVGZHFvQ3NRN0xYeUw4RjkxTm1WRUxiZTloY1d5eFBWV1p5cWhjMkFzMVdKcWRKTTFM
VXVYR21kdElMbmxjMk1pTWhPcjNIVm5RY3JKUm5uUUI2WmpNalRvUHVyUlhvemlrZ3hzSXJCVXd4
X2dVM2dHNEYzdGg2Umw4Ri1ydS1wVmx3bEN0aV9RSVF1cEZEdHR6WWkyemZrMGp3RmpKWWxfTmxf
TDc1RDd2a3d1eV9QZkU1dXQ4dEwtLUs2V0cxRTd1eFBEOTlfR0FGZGVUc2ItWkRIeUctNTM1cHNS
TGM8L3VybD48L3JlbGF0ZWQtdXJscz48L3VybHM+PGVsZWN0cm9uaWMtcmVzb3VyY2UtbnVtPjEw
LjMzOTAvaWplcnBoODExNDE2MDwvZWxlY3Ryb25pYy1yZXNvdXJjZS1udW0+PC9yZWNvcmQ+PC9D
aXRlPjwvRW5kTm90ZT5=
</w:fldData>
        </w:fldChar>
      </w:r>
      <w:r w:rsidR="00392AAC">
        <w:instrText xml:space="preserve"> ADDIN EN.CITE </w:instrText>
      </w:r>
      <w:r w:rsidR="00392AAC">
        <w:fldChar w:fldCharType="begin">
          <w:fldData xml:space="preserve">PEVuZE5vdGU+PENpdGU+PEF1dGhvcj5EdW5jYW48L0F1dGhvcj48WWVhcj4yMDExPC9ZZWFyPjxS
ZWNOdW0+MjE5NDU8L1JlY051bT48RGlzcGxheVRleHQ+WzEyXTwvRGlzcGxheVRleHQ+PHJlY29y
ZD48cmVjLW51bWJlcj4yMTk0NTwvcmVjLW51bWJlcj48Zm9yZWlnbi1rZXlzPjxrZXkgYXBwPSJF
TiIgZGItaWQ9InhmcndkMnR2Z3YycDI1ZWY5dmtwNXpkZnR3cGV6ZnhlenA5dCIgdGltZXN0YW1w
PSIxNjAwMzE5NDA3Ij4yMTk0NTwva2V5PjwvZm9yZWlnbi1rZXlzPjxyZWYtdHlwZSBuYW1lPSJK
b3VybmFsIEFydGljbGUiPjE3PC9yZWYtdHlwZT48Y29udHJpYnV0b3JzPjxhdXRob3JzPjxhdXRo
b3I+RHVuY2FuLCBEdXN0aW4gVC48L2F1dGhvcj48YXV0aG9yPkFsZHN0YWR0LCBKYXJlZDwvYXV0
aG9yPjxhdXRob3I+V2hhbGVuLCBKb2huPC9hdXRob3I+PGF1dGhvcj5NZWxseSwgU3RldmVuIEou
PC9hdXRob3I+PGF1dGhvcj5Hb3J0bWFrZXIsIFN0ZXZlbiBMLjwvYXV0aG9yPjwvYXV0aG9ycz48
L2NvbnRyaWJ1dG9ycz48dGl0bGVzPjx0aXRsZT5WYWxpZGF0aW9uIG9mIFdhbGsgU2NvcmXCriBm
b3IgRXN0aW1hdGluZyBOZWlnaGJvcmhvb2QgV2Fsa2FiaWxpdHk6IEFuIEFuYWx5c2lzIG9mIEZv
dXIgVVMgTWV0cm9wb2xpdGFuIEFyZWFzPC90aXRsZT48c2Vjb25kYXJ5LXRpdGxlPkludGVybmF0
aW9uYWwgam91cm5hbCBvZiBlbnZpcm9ubWVudGFsIHJlc2VhcmNoIGFuZCBwdWJsaWMgaGVhbHRo
PC9zZWNvbmRhcnktdGl0bGU+PC90aXRsZXM+PHBlcmlvZGljYWw+PGZ1bGwtdGl0bGU+SW50ZXJu
YXRpb25hbCBKb3VybmFsIG9mIEVudmlyb25tZW50YWwgUmVzZWFyY2ggYW5kIFB1YmxpYyBIZWFs
dGg8L2Z1bGwtdGl0bGU+PC9wZXJpb2RpY2FsPjxwYWdlcz40MTYwLTQxNzk8L3BhZ2VzPjx2b2x1
bWU+ODwvdm9sdW1lPjxudW1iZXI+MTE8L251bWJlcj48a2V5d29yZHM+PGtleXdvcmQ+R0lTPC9r
ZXl3b3JkPjxrZXl3b3JkPlZhbGlkaXR5PC9rZXl3b3JkPjxrZXl3b3JkPk11bHRpLWNpdHk8L2tl
eXdvcmQ+PGtleXdvcmQ+V2FsayBTY29yZTwva2V5d29yZD48a2V5d29yZD5OZWlnaGJvcmhvb2Qg
d2Fsa2FiaWxpdHk8L2tleXdvcmQ+PGtleXdvcmQ+V2Fsa2luZzwva2V5d29yZD48a2V5d29yZD5H
ZW9ncmFwaGljIEluZm9ybWF0aW9uIFN5c3RlbXM8L2tleXdvcmQ+PGtleXdvcmQ+UmVzaWRlbmNl
IENoYXJhY3RlcmlzdGljcyAtIHN0YXRpc3RpY3MgJmFtcDsgbnVtZXJpY2FsIGRhdGE8L2tleXdv
cmQ+PGtleXdvcmQ+VW5pdGVkIFN0YXRlczwva2V5d29yZD48a2V5d29yZD5IdW1hbnM8L2tleXdv
cmQ+PGtleXdvcmQ+U3RhdGlzdGljcywgTm9ucGFyYW1ldHJpYzwva2V5d29yZD48a2V5d29yZD5F
bnZpcm9ubWVudCBEZXNpZ248L2tleXdvcmQ+PGtleXdvcmQ+Q2l0aWVzPC9rZXl3b3JkPjxrZXl3
b3JkPk1vbnRlIENhcmxvIE1ldGhvZDwva2V5d29yZD48a2V5d29yZD5NZXRyb3BvbGl0YW4gYXJl
YXM8L2tleXdvcmQ+PGtleXdvcmQ+TmVpZ2hib3Job29kczwva2V5d29yZD48a2V5d29yZD5QdWJs
aWMgYWNjZXNzPC9rZXl3b3JkPjxrZXl3b3JkPkhlYWx0aCBwcm9tb3Rpb248L2tleXdvcmQ+PC9r
ZXl3b3Jkcz48ZGF0ZXM+PHllYXI+MjAxMTwveWVhcj48L2RhdGVzPjxwdWItbG9jYXRpb24+U3dp
dHplcmxhbmQ8L3B1Yi1sb2NhdGlvbj48cHVibGlzaGVyPk1EUEkgQUc8L3B1Ymxpc2hlcj48aXNi
bj4xNjYwLTQ2MDE7MTY2MS03ODI3OzwvaXNibj48dXJscz48cmVsYXRlZC11cmxzPjx1cmw+aHR0
cDovL2dyaWZmaXRoLnN1bW1vbi5zZXJpYWxzc29sdXRpb25zLmNvbS8yLjAuMC9saW5rLzAvZUx2
SENYTXduVjNOYnRRd0VMWW9jRUNxVVBsdEtLeDhZVzlaWWlkT1lxUWUybXBYU0lnS1VRcEh5M0hz
ZHFITlZydXBCRHdVRDhHVE1XTW43YVlnSVhITnpzWkpadXo1dnRIOEVKTHlTUkxmT0JOWTVlbzZL
dzA0Tk9tNHhJNTRUQnZMWUN1NlBQZnhfZlZJUnA5RmhrbVdnMVRGU1RNXzllbVczWGRkLW5sckU0
ZThFU19WdTJDZ3BjaXpjYnRZbk8xZW5Qdl8yUl9qSU9nYkVla0tnd2ltM1NBYjRENTdnaDhPN3hU
Y01TSm1CbTRyQnVkWmhMYWNhU3FUVl9NdkZsNjlCQUxCY2h3Z3h6bGdHWTZsY2VzZURSTTdEYURG
YmdiQTM0RHJuX21YZDdFRTVYSzE1dGxtVy1SLUIwbnBYbmpYQi1TV2JSNlN6UkRQbzZGTTZSRTVf
d1NBUGN4Zm9ndEhQLXV6cl9RSVcyRC0ta2tCOTlJcEhCVUlmcHNUZW9qUlZqQXRiSmpzQlVNcjhP
LXY2VjVELXlZb2VKTVpyRXlQai1nNzJfcFpEWE1BcXZBWVZxOGVrLVBaOU9QQm03Z2IxUkFEWW1C
cHJLdFNTSnVKUWxiT2NxY1pIQU5KVVVodWVHbUZURkpqWE1ZczhHMnBpNlFxZ0JqclZDZU9tMUxt
R3Nqd0U3S3BNYVdfYVgzcFg3MU5xQ2t5VXdEeEI0S0lMTkFBRkFWNUlGeU9XMmtFajhpNF8tN3FJ
clRtVUVCcFVGZHFvQ3NRN0xYeUw4RjkxTm1WRUxiZTloY1d5eFBWV1p5cWhjMkFzMVdKcWRKTTFM
VXVYR21kdElMbmxjMk1pTWhPcjNIVm5RY3JKUm5uUUI2WmpNalRvUHVyUlhvemlrZ3hzSXJCVXd4
X2dVM2dHNEYzdGg2Umw4Ri1ydS1wVmx3bEN0aV9RSVF1cEZEdHR6WWkyemZrMGp3RmpKWWxfTmxf
TDc1RDd2a3d1eV9QZkU1dXQ4dEwtLUs2V0cxRTd1eFBEOTlfR0FGZGVUc2ItWkRIeUctNTM1cHNS
TGM8L3VybD48L3JlbGF0ZWQtdXJscz48L3VybHM+PGVsZWN0cm9uaWMtcmVzb3VyY2UtbnVtPjEw
LjMzOTAvaWplcnBoODExNDE2MDwvZWxlY3Ryb25pYy1yZXNvdXJjZS1udW0+PC9yZWNvcmQ+PC9D
aXRlPjwvRW5kTm90ZT5=
</w:fldData>
        </w:fldChar>
      </w:r>
      <w:r w:rsidR="00392AAC">
        <w:instrText xml:space="preserve"> ADDIN EN.CITE.DATA </w:instrText>
      </w:r>
      <w:r w:rsidR="00392AAC">
        <w:fldChar w:fldCharType="end"/>
      </w:r>
      <w:r>
        <w:fldChar w:fldCharType="separate"/>
      </w:r>
      <w:r w:rsidR="00392AAC">
        <w:rPr>
          <w:noProof/>
        </w:rPr>
        <w:t>[12]</w:t>
      </w:r>
      <w:r>
        <w:fldChar w:fldCharType="end"/>
      </w:r>
      <w:r w:rsidRPr="009F55D5">
        <w:t xml:space="preserve"> </w:t>
      </w:r>
      <w:r>
        <w:t xml:space="preserve">are standard distances </w:t>
      </w:r>
      <w:r w:rsidR="004761AB">
        <w:t xml:space="preserve">used for measures of </w:t>
      </w:r>
      <w:r>
        <w:t xml:space="preserve">walkability. </w:t>
      </w:r>
      <w:del w:id="5" w:author="dewoller" w:date="2020-09-23T07:17:00Z">
        <w:r w:rsidDel="00BE4B37">
          <w:delText xml:space="preserve">While 5 </w:delText>
        </w:r>
      </w:del>
      <w:ins w:id="6" w:author="dewoller" w:date="2020-09-23T07:17:00Z">
        <w:r w:rsidR="00BE4B37">
          <w:t xml:space="preserve">Five </w:t>
        </w:r>
      </w:ins>
      <w:r>
        <w:t xml:space="preserve">kilometres was considered as recent social distancing policy in the state of Victoria </w:t>
      </w:r>
      <w:del w:id="7" w:author="dewoller" w:date="2020-09-23T07:18:00Z">
        <w:r w:rsidDel="00BE4B37">
          <w:delText xml:space="preserve">under </w:delText>
        </w:r>
      </w:del>
      <w:ins w:id="8" w:author="dewoller" w:date="2020-09-23T07:18:00Z">
        <w:r w:rsidR="00BE4B37">
          <w:t xml:space="preserve"> in </w:t>
        </w:r>
      </w:ins>
      <w:r>
        <w:t>the context of COVID-19 has required people located within metropolitan Melbourne to remain within a 5-kilometre distance of their home</w:t>
      </w:r>
      <w:r w:rsidRPr="009F55D5">
        <w:t xml:space="preserve"> </w:t>
      </w:r>
      <w:r>
        <w:fldChar w:fldCharType="begin"/>
      </w:r>
      <w:r w:rsidR="00392AAC">
        <w:instrText xml:space="preserve"> ADDIN EN.CITE &lt;EndNote&gt;&lt;Cite&gt;&lt;Author&gt;Permier of Victoria&lt;/Author&gt;&lt;Year&gt;2020&lt;/Year&gt;&lt;RecNum&gt;21927&lt;/RecNum&gt;&lt;DisplayText&gt;[13]&lt;/DisplayText&gt;&lt;record&gt;&lt;rec-number&gt;21927&lt;/rec-number&gt;&lt;foreign-keys&gt;&lt;key app="EN" db-id="xfrwd2tvgv2p25ef9vkp5zdftwpezfxezp9t" timestamp="1597023595"&gt;21927&lt;/key&gt;&lt;/foreign-keys&gt;&lt;ref-type name="Press Release"&gt;63&lt;/ref-type&gt;&lt;contributors&gt;&lt;authors&gt;&lt;author&gt;Permier of Victoria,&lt;/author&gt;&lt;/authors&gt;&lt;/contributors&gt;&lt;titles&gt;&lt;title&gt;Statement on Changes to Melbourne&amp;apos;s Restrictions&lt;/title&gt;&lt;/titles&gt;&lt;dates&gt;&lt;year&gt;2020&lt;/year&gt;&lt;/dates&gt;&lt;publisher&gt;Victoria State Government&lt;/publisher&gt;&lt;urls&gt;&lt;related-urls&gt;&lt;url&gt;https://www.premier.vic.gov.au/statement-changes-melbournes-restrictions&lt;/url&gt;&lt;/related-urls&gt;&lt;/urls&gt;&lt;/record&gt;&lt;/Cite&gt;&lt;/EndNote&gt;</w:instrText>
      </w:r>
      <w:r>
        <w:fldChar w:fldCharType="separate"/>
      </w:r>
      <w:r w:rsidR="00392AAC">
        <w:rPr>
          <w:noProof/>
        </w:rPr>
        <w:t>[13]</w:t>
      </w:r>
      <w:r>
        <w:fldChar w:fldCharType="end"/>
      </w:r>
      <w:r>
        <w:t xml:space="preserve">. In the instance where a similar measure is used by other states or councils, it was expected that this data would be useful. </w:t>
      </w:r>
    </w:p>
    <w:p w14:paraId="072F9F82" w14:textId="77777777" w:rsidR="003C161D" w:rsidRDefault="003C161D" w:rsidP="006A42F1"/>
    <w:p w14:paraId="03946EE1" w14:textId="7E25C19D" w:rsidR="00C658AC" w:rsidRDefault="00CD5E22" w:rsidP="00644F9D">
      <w:r>
        <w:t xml:space="preserve">As a part of this project the </w:t>
      </w:r>
      <w:r w:rsidR="003C161D">
        <w:t xml:space="preserve">population and number of dwellings covered across each relevant radii for each residential MB was calculated. </w:t>
      </w:r>
      <w:r w:rsidR="006965F3">
        <w:t>Additionally, for each residential MB, the geographic location was linked to the level of remoteness category, and socioeconomic status. This was done so end users could conduct analysis to investigate the impact of remoteness and socioeconomic status on access to amenities, given research which has already confirmed disparities based on these criteria exist</w:t>
      </w:r>
      <w:r w:rsidR="00375831">
        <w:t xml:space="preserve"> [</w:t>
      </w:r>
      <w:r w:rsidR="00375831" w:rsidRPr="00375831">
        <w:rPr>
          <w:highlight w:val="yellow"/>
        </w:rPr>
        <w:t>refs</w:t>
      </w:r>
      <w:r w:rsidR="00375831">
        <w:t>]</w:t>
      </w:r>
      <w:r w:rsidR="006965F3">
        <w:t xml:space="preserve">. The </w:t>
      </w:r>
      <w:r w:rsidR="003C161D">
        <w:t>land use</w:t>
      </w:r>
      <w:r w:rsidR="00644F9D">
        <w:t xml:space="preserve">, </w:t>
      </w:r>
      <w:r w:rsidR="003C161D">
        <w:t xml:space="preserve">population and number of dwellings around all non-residential </w:t>
      </w:r>
      <w:r w:rsidR="004761AB">
        <w:t>MBs</w:t>
      </w:r>
      <w:r w:rsidR="003C161D">
        <w:t xml:space="preserve"> were also clarified. It </w:t>
      </w:r>
      <w:r w:rsidR="006965F3">
        <w:t>is</w:t>
      </w:r>
      <w:r w:rsidR="003C161D">
        <w:t xml:space="preserve"> expected that this information could </w:t>
      </w:r>
      <w:r w:rsidR="006965F3">
        <w:t xml:space="preserve">also be useful for </w:t>
      </w:r>
      <w:r w:rsidR="00644F9D">
        <w:t xml:space="preserve">developers, health and social </w:t>
      </w:r>
      <w:r w:rsidR="006965F3">
        <w:t xml:space="preserve">service </w:t>
      </w:r>
      <w:r w:rsidR="00644F9D">
        <w:t xml:space="preserve">planners and industry. </w:t>
      </w:r>
      <w:r w:rsidR="006965F3">
        <w:t xml:space="preserve">Table 1 below clarifies the data that was used to create the dataset while </w:t>
      </w:r>
      <w:r w:rsidR="00644F9D">
        <w:t xml:space="preserve">Figure 2 below </w:t>
      </w:r>
      <w:r w:rsidR="006965F3">
        <w:t xml:space="preserve">details </w:t>
      </w:r>
      <w:r w:rsidR="00644F9D">
        <w:t xml:space="preserve">the process that was undertaken to generate the dataset. </w:t>
      </w:r>
    </w:p>
    <w:p w14:paraId="5549C24E" w14:textId="2E9F43A4" w:rsidR="00177635" w:rsidRDefault="00177635" w:rsidP="00644F9D"/>
    <w:tbl>
      <w:tblPr>
        <w:tblStyle w:val="TableGrid"/>
        <w:tblW w:w="0" w:type="auto"/>
        <w:tblLook w:val="04A0" w:firstRow="1" w:lastRow="0" w:firstColumn="1" w:lastColumn="0" w:noHBand="0" w:noVBand="1"/>
        <w:tblPrChange w:id="9" w:author="dewoller" w:date="2020-09-23T07:13:00Z">
          <w:tblPr>
            <w:tblStyle w:val="TableGrid"/>
            <w:tblW w:w="0" w:type="auto"/>
            <w:tblLook w:val="04A0" w:firstRow="1" w:lastRow="0" w:firstColumn="1" w:lastColumn="0" w:noHBand="0" w:noVBand="1"/>
          </w:tblPr>
        </w:tblPrChange>
      </w:tblPr>
      <w:tblGrid>
        <w:gridCol w:w="6773"/>
        <w:gridCol w:w="865"/>
        <w:gridCol w:w="912"/>
        <w:tblGridChange w:id="10">
          <w:tblGrid>
            <w:gridCol w:w="3010"/>
            <w:gridCol w:w="2648"/>
            <w:gridCol w:w="2892"/>
          </w:tblGrid>
        </w:tblGridChange>
      </w:tblGrid>
      <w:tr w:rsidR="00392AAC" w14:paraId="6314EC11" w14:textId="77777777" w:rsidTr="007B079D">
        <w:tc>
          <w:tcPr>
            <w:tcW w:w="0" w:type="auto"/>
            <w:tcPrChange w:id="11" w:author="dewoller" w:date="2020-09-23T07:13:00Z">
              <w:tcPr>
                <w:tcW w:w="3010" w:type="dxa"/>
              </w:tcPr>
            </w:tcPrChange>
          </w:tcPr>
          <w:p w14:paraId="0F197FFB" w14:textId="4C1C7100" w:rsidR="00392AAC" w:rsidRDefault="00392AAC" w:rsidP="00644F9D">
            <w:r>
              <w:t>Data</w:t>
            </w:r>
            <w:r w:rsidR="00F4442A">
              <w:t xml:space="preserve"> with relevant description</w:t>
            </w:r>
          </w:p>
        </w:tc>
        <w:tc>
          <w:tcPr>
            <w:tcW w:w="0" w:type="auto"/>
            <w:tcPrChange w:id="12" w:author="dewoller" w:date="2020-09-23T07:13:00Z">
              <w:tcPr>
                <w:tcW w:w="2648" w:type="dxa"/>
              </w:tcPr>
            </w:tcPrChange>
          </w:tcPr>
          <w:p w14:paraId="6C819D42" w14:textId="0257973E" w:rsidR="00392AAC" w:rsidRDefault="00392AAC" w:rsidP="00644F9D">
            <w:r>
              <w:t>Format</w:t>
            </w:r>
          </w:p>
        </w:tc>
        <w:tc>
          <w:tcPr>
            <w:tcW w:w="0" w:type="auto"/>
            <w:tcPrChange w:id="13" w:author="dewoller" w:date="2020-09-23T07:13:00Z">
              <w:tcPr>
                <w:tcW w:w="2892" w:type="dxa"/>
              </w:tcPr>
            </w:tcPrChange>
          </w:tcPr>
          <w:p w14:paraId="604F73A8" w14:textId="54A8D85F" w:rsidR="00392AAC" w:rsidRDefault="00392AAC" w:rsidP="00644F9D">
            <w:r>
              <w:t>Source</w:t>
            </w:r>
          </w:p>
        </w:tc>
      </w:tr>
      <w:tr w:rsidR="00392AAC" w14:paraId="455A0B58" w14:textId="77777777" w:rsidTr="007B079D">
        <w:tc>
          <w:tcPr>
            <w:tcW w:w="0" w:type="auto"/>
            <w:tcPrChange w:id="14" w:author="dewoller" w:date="2020-09-23T07:13:00Z">
              <w:tcPr>
                <w:tcW w:w="3010" w:type="dxa"/>
              </w:tcPr>
            </w:tcPrChange>
          </w:tcPr>
          <w:p w14:paraId="297C0251" w14:textId="5F03F255" w:rsidR="00392AAC" w:rsidRDefault="00392AAC" w:rsidP="00392AAC">
            <w:pPr>
              <w:jc w:val="left"/>
            </w:pPr>
            <w:r>
              <w:t xml:space="preserve">Australian Mesh Block </w:t>
            </w:r>
            <w:r w:rsidR="00F4442A">
              <w:t xml:space="preserve">(MB) </w:t>
            </w:r>
            <w:r>
              <w:t xml:space="preserve">structure which includes </w:t>
            </w:r>
            <w:r w:rsidR="00F4442A">
              <w:t>the land-use category</w:t>
            </w:r>
          </w:p>
        </w:tc>
        <w:tc>
          <w:tcPr>
            <w:tcW w:w="0" w:type="auto"/>
            <w:tcPrChange w:id="15" w:author="dewoller" w:date="2020-09-23T07:13:00Z">
              <w:tcPr>
                <w:tcW w:w="2648" w:type="dxa"/>
              </w:tcPr>
            </w:tcPrChange>
          </w:tcPr>
          <w:p w14:paraId="5D8813DA" w14:textId="794BE416" w:rsidR="00392AAC" w:rsidRDefault="00392AAC" w:rsidP="00644F9D">
            <w:r>
              <w:t>.csv</w:t>
            </w:r>
          </w:p>
        </w:tc>
        <w:tc>
          <w:tcPr>
            <w:tcW w:w="0" w:type="auto"/>
            <w:tcPrChange w:id="16" w:author="dewoller" w:date="2020-09-23T07:13:00Z">
              <w:tcPr>
                <w:tcW w:w="2892" w:type="dxa"/>
              </w:tcPr>
            </w:tcPrChange>
          </w:tcPr>
          <w:p w14:paraId="1571AF2D" w14:textId="0CCB018A" w:rsidR="00392AAC" w:rsidRDefault="00392AAC" w:rsidP="00644F9D">
            <w:r>
              <w:t xml:space="preserve">ABS </w:t>
            </w:r>
            <w:r>
              <w:fldChar w:fldCharType="begin"/>
            </w:r>
            <w:r>
              <w:instrText xml:space="preserve"> ADDIN EN.CITE &lt;EndNote&gt;&lt;Cite&gt;&lt;Author&gt;Australian Bureau of Statistics&lt;/Author&gt;&lt;Year&gt;2016&lt;/Year&gt;&lt;RecNum&gt;21930&lt;/RecNum&gt;&lt;DisplayText&gt;[10]&lt;/DisplayText&gt;&lt;record&gt;&lt;rec-number&gt;21930&lt;/rec-number&gt;&lt;foreign-keys&gt;&lt;key app="EN" db-id="xfrwd2tvgv2p25ef9vkp5zdftwpezfxezp9t" timestamp="1597024193"&gt;21930&lt;/key&gt;&lt;/foreign-keys&gt;&lt;ref-type name="Web Page"&gt;12&lt;/ref-type&gt;&lt;contributors&gt;&lt;authors&gt;&lt;author&gt;Australian Bureau of Statistics, &lt;/author&gt;&lt;/authors&gt;&lt;/contributors&gt;&lt;titles&gt;&lt;title&gt;1270.0.55.001 - Australian Statistical Geography Standard (ASGS): Volume 1 - Main Structure and Greater Capital City Statistical Areas&lt;/title&gt;&lt;/titles&gt;&lt;dates&gt;&lt;year&gt;2016&lt;/year&gt;&lt;/dates&gt;&lt;urls&gt;&lt;related-urls&gt;&lt;url&gt;https://www.abs.gov.au/ausstats/abs@.nsf/Lookup/by%20Subject/1270.0.55.001~July%202016~Main%20Features~Overview~1&lt;/url&gt;&lt;/related-urls&gt;&lt;/urls&gt;&lt;/record&gt;&lt;/Cite&gt;&lt;/EndNote&gt;</w:instrText>
            </w:r>
            <w:r>
              <w:fldChar w:fldCharType="separate"/>
            </w:r>
            <w:r>
              <w:rPr>
                <w:noProof/>
              </w:rPr>
              <w:t>[10]</w:t>
            </w:r>
            <w:r>
              <w:fldChar w:fldCharType="end"/>
            </w:r>
          </w:p>
        </w:tc>
      </w:tr>
      <w:tr w:rsidR="005B53A6" w14:paraId="4E43FF1E" w14:textId="77777777" w:rsidTr="007B079D">
        <w:tc>
          <w:tcPr>
            <w:tcW w:w="0" w:type="auto"/>
            <w:tcPrChange w:id="17" w:author="dewoller" w:date="2020-09-23T07:13:00Z">
              <w:tcPr>
                <w:tcW w:w="3010" w:type="dxa"/>
              </w:tcPr>
            </w:tcPrChange>
          </w:tcPr>
          <w:p w14:paraId="45B3C75D" w14:textId="47CF5678" w:rsidR="005B53A6" w:rsidRDefault="005B53A6" w:rsidP="00392AAC">
            <w:pPr>
              <w:jc w:val="left"/>
            </w:pPr>
            <w:r w:rsidRPr="005B53A6">
              <w:lastRenderedPageBreak/>
              <w:t>Census of Population and Housing: Mesh Block Counts</w:t>
            </w:r>
            <w:r>
              <w:t xml:space="preserve">, which includes the number of people and dwellings per MB </w:t>
            </w:r>
          </w:p>
        </w:tc>
        <w:tc>
          <w:tcPr>
            <w:tcW w:w="0" w:type="auto"/>
            <w:tcPrChange w:id="18" w:author="dewoller" w:date="2020-09-23T07:13:00Z">
              <w:tcPr>
                <w:tcW w:w="2648" w:type="dxa"/>
              </w:tcPr>
            </w:tcPrChange>
          </w:tcPr>
          <w:p w14:paraId="1CF4093D" w14:textId="561B6533" w:rsidR="005B53A6" w:rsidRDefault="005B53A6" w:rsidP="00644F9D">
            <w:r>
              <w:t>.csv</w:t>
            </w:r>
          </w:p>
        </w:tc>
        <w:tc>
          <w:tcPr>
            <w:tcW w:w="0" w:type="auto"/>
            <w:tcPrChange w:id="19" w:author="dewoller" w:date="2020-09-23T07:13:00Z">
              <w:tcPr>
                <w:tcW w:w="2892" w:type="dxa"/>
              </w:tcPr>
            </w:tcPrChange>
          </w:tcPr>
          <w:p w14:paraId="59132374" w14:textId="7DDD6339" w:rsidR="005B53A6" w:rsidRDefault="005B53A6" w:rsidP="00644F9D">
            <w:r>
              <w:t xml:space="preserve">ABS </w:t>
            </w:r>
            <w:r>
              <w:fldChar w:fldCharType="begin"/>
            </w:r>
            <w:r>
              <w:instrText xml:space="preserve"> ADDIN EN.CITE &lt;EndNote&gt;&lt;Cite&gt;&lt;Author&gt;Australian Bureau of Statistics&lt;/Author&gt;&lt;Year&gt;2017&lt;/Year&gt;&lt;RecNum&gt;21929&lt;/RecNum&gt;&lt;DisplayText&gt;[14]&lt;/DisplayText&gt;&lt;record&gt;&lt;rec-number&gt;21929&lt;/rec-number&gt;&lt;foreign-keys&gt;&lt;key app="EN" db-id="xfrwd2tvgv2p25ef9vkp5zdftwpezfxezp9t" timestamp="1597023933"&gt;21929&lt;/key&gt;&lt;/foreign-keys&gt;&lt;ref-type name="Web Page"&gt;12&lt;/ref-type&gt;&lt;contributors&gt;&lt;authors&gt;&lt;author&gt;Australian Bureau of Statistics,&lt;/author&gt;&lt;/authors&gt;&lt;/contributors&gt;&lt;titles&gt;&lt;title&gt;2074.0 - Census of Population and Housing: Mesh Block Counts, Australia, 2016&lt;/title&gt;&lt;/titles&gt;&lt;dates&gt;&lt;year&gt;2017&lt;/year&gt;&lt;/dates&gt;&lt;urls&gt;&lt;related-urls&gt;&lt;url&gt;https://www.abs.gov.au/AUSSTATS/abs@.nsf/Lookup/2074.0Main+Features12016?OpenDocument&lt;/url&gt;&lt;/related-urls&gt;&lt;/urls&gt;&lt;/record&gt;&lt;/Cite&gt;&lt;/EndNote&gt;</w:instrText>
            </w:r>
            <w:r>
              <w:fldChar w:fldCharType="separate"/>
            </w:r>
            <w:r>
              <w:rPr>
                <w:noProof/>
              </w:rPr>
              <w:t>[14]</w:t>
            </w:r>
            <w:r>
              <w:fldChar w:fldCharType="end"/>
            </w:r>
          </w:p>
        </w:tc>
      </w:tr>
      <w:tr w:rsidR="00392AAC" w14:paraId="3ADE1198" w14:textId="77777777" w:rsidTr="007B079D">
        <w:tc>
          <w:tcPr>
            <w:tcW w:w="0" w:type="auto"/>
            <w:tcPrChange w:id="20" w:author="dewoller" w:date="2020-09-23T07:13:00Z">
              <w:tcPr>
                <w:tcW w:w="3010" w:type="dxa"/>
              </w:tcPr>
            </w:tcPrChange>
          </w:tcPr>
          <w:p w14:paraId="4CFD550C" w14:textId="17C7DDB8" w:rsidR="00392AAC" w:rsidRDefault="00392AAC" w:rsidP="00392AAC">
            <w:pPr>
              <w:jc w:val="left"/>
            </w:pPr>
            <w:r>
              <w:t>Socioeconomic Status (Index of Relevant Socioeconomic Disadvantage) at the Statistical Area 1 level</w:t>
            </w:r>
          </w:p>
        </w:tc>
        <w:tc>
          <w:tcPr>
            <w:tcW w:w="0" w:type="auto"/>
            <w:tcPrChange w:id="21" w:author="dewoller" w:date="2020-09-23T07:13:00Z">
              <w:tcPr>
                <w:tcW w:w="2648" w:type="dxa"/>
              </w:tcPr>
            </w:tcPrChange>
          </w:tcPr>
          <w:p w14:paraId="2DB48C38" w14:textId="2F2CF8C9" w:rsidR="00392AAC" w:rsidRDefault="00392AAC" w:rsidP="00644F9D">
            <w:r>
              <w:t>.xls</w:t>
            </w:r>
          </w:p>
        </w:tc>
        <w:tc>
          <w:tcPr>
            <w:tcW w:w="0" w:type="auto"/>
            <w:tcPrChange w:id="22" w:author="dewoller" w:date="2020-09-23T07:13:00Z">
              <w:tcPr>
                <w:tcW w:w="2892" w:type="dxa"/>
              </w:tcPr>
            </w:tcPrChange>
          </w:tcPr>
          <w:p w14:paraId="0274188A" w14:textId="5EC329BB" w:rsidR="00392AAC" w:rsidRDefault="00392AAC" w:rsidP="00644F9D">
            <w:r>
              <w:t xml:space="preserve">ABS </w:t>
            </w:r>
            <w:r>
              <w:fldChar w:fldCharType="begin"/>
            </w:r>
            <w:r w:rsidR="005B53A6">
              <w:instrText xml:space="preserve"> ADDIN EN.CITE &lt;EndNote&gt;&lt;Cite&gt;&lt;Author&gt;Australian Bureau of Statistics&lt;/Author&gt;&lt;Year&gt;2016&lt;/Year&gt;&lt;RecNum&gt;21946&lt;/RecNum&gt;&lt;DisplayText&gt;[15]&lt;/DisplayText&gt;&lt;record&gt;&lt;rec-number&gt;21946&lt;/rec-number&gt;&lt;foreign-keys&gt;&lt;key app="EN" db-id="xfrwd2tvgv2p25ef9vkp5zdftwpezfxezp9t" timestamp="1600734871"&gt;21946&lt;/key&gt;&lt;/foreign-keys&gt;&lt;ref-type name="Dataset"&gt;59&lt;/ref-type&gt;&lt;contributors&gt;&lt;authors&gt;&lt;author&gt;Australian Bureau of Statistics,&lt;/author&gt;&lt;/authors&gt;&lt;/contributors&gt;&lt;titles&gt;&lt;title&gt;2033.0.55.001 - Census of Population and Housing: Socio-Economic Indexes for Areas (SEIFA)&lt;/title&gt;&lt;/titles&gt;&lt;dates&gt;&lt;year&gt;2016&lt;/year&gt;&lt;/dates&gt;&lt;urls&gt;&lt;/urls&gt;&lt;/record&gt;&lt;/Cite&gt;&lt;/EndNote&gt;</w:instrText>
            </w:r>
            <w:r>
              <w:fldChar w:fldCharType="separate"/>
            </w:r>
            <w:r w:rsidR="005B53A6">
              <w:rPr>
                <w:noProof/>
              </w:rPr>
              <w:t>[15]</w:t>
            </w:r>
            <w:r>
              <w:fldChar w:fldCharType="end"/>
            </w:r>
          </w:p>
        </w:tc>
      </w:tr>
      <w:tr w:rsidR="00392AAC" w14:paraId="20710FDE" w14:textId="77777777" w:rsidTr="007B079D">
        <w:tc>
          <w:tcPr>
            <w:tcW w:w="0" w:type="auto"/>
            <w:tcPrChange w:id="23" w:author="dewoller" w:date="2020-09-23T07:13:00Z">
              <w:tcPr>
                <w:tcW w:w="3010" w:type="dxa"/>
              </w:tcPr>
            </w:tcPrChange>
          </w:tcPr>
          <w:p w14:paraId="1149CF5D" w14:textId="1A2D6112" w:rsidR="00392AAC" w:rsidRDefault="00F4442A" w:rsidP="00392AAC">
            <w:pPr>
              <w:jc w:val="left"/>
            </w:pPr>
            <w:r>
              <w:t>Australian Statistical Geography Standard Remoteness Structure</w:t>
            </w:r>
          </w:p>
        </w:tc>
        <w:tc>
          <w:tcPr>
            <w:tcW w:w="0" w:type="auto"/>
            <w:tcPrChange w:id="24" w:author="dewoller" w:date="2020-09-23T07:13:00Z">
              <w:tcPr>
                <w:tcW w:w="2648" w:type="dxa"/>
              </w:tcPr>
            </w:tcPrChange>
          </w:tcPr>
          <w:p w14:paraId="57A4EB3D" w14:textId="51594DD8" w:rsidR="00392AAC" w:rsidRDefault="00F4442A" w:rsidP="00644F9D">
            <w:r>
              <w:t>.csv</w:t>
            </w:r>
          </w:p>
        </w:tc>
        <w:tc>
          <w:tcPr>
            <w:tcW w:w="0" w:type="auto"/>
            <w:tcPrChange w:id="25" w:author="dewoller" w:date="2020-09-23T07:13:00Z">
              <w:tcPr>
                <w:tcW w:w="2892" w:type="dxa"/>
              </w:tcPr>
            </w:tcPrChange>
          </w:tcPr>
          <w:p w14:paraId="6CE175CC" w14:textId="6E52B772" w:rsidR="00392AAC" w:rsidRPr="00F4442A" w:rsidRDefault="00F4442A" w:rsidP="00644F9D">
            <w:r>
              <w:t xml:space="preserve">ABS </w:t>
            </w:r>
            <w:r>
              <w:fldChar w:fldCharType="begin"/>
            </w:r>
            <w:r w:rsidR="005B53A6">
              <w:instrText xml:space="preserve"> ADDIN EN.CITE &lt;EndNote&gt;&lt;Cite&gt;&lt;Author&gt;Australian Bureau of Statistics&lt;/Author&gt;&lt;Year&gt;2016&lt;/Year&gt;&lt;RecNum&gt;21947&lt;/RecNum&gt;&lt;DisplayText&gt;[16]&lt;/DisplayText&gt;&lt;record&gt;&lt;rec-number&gt;21947&lt;/rec-number&gt;&lt;foreign-keys&gt;&lt;key app="EN" db-id="xfrwd2tvgv2p25ef9vkp5zdftwpezfxezp9t" timestamp="1600735084"&gt;21947&lt;/key&gt;&lt;/foreign-keys&gt;&lt;ref-type name="Web Page"&gt;12&lt;/ref-type&gt;&lt;contributors&gt;&lt;authors&gt;&lt;author&gt;Australian Bureau of Statistics,&lt;/author&gt;&lt;/authors&gt;&lt;/contributors&gt;&lt;titles&gt;&lt;title&gt;1270.0.55.005 - Australian Statistical Geography Standard (ASGS): Volume 5 - Remoteness Structure &lt;/title&gt;&lt;/titles&gt;&lt;dates&gt;&lt;year&gt;2016&lt;/year&gt;&lt;/dates&gt;&lt;urls&gt;&lt;related-urls&gt;&lt;url&gt;https://www.abs.gov.au/ausstats/abs@.nsf/Lookup/by%20Subject/1270.0.55.004~July%202016~Main%20Features~Summary%20Table~7&lt;/url&gt;&lt;/related-urls&gt;&lt;/urls&gt;&lt;/record&gt;&lt;/Cite&gt;&lt;/EndNote&gt;</w:instrText>
            </w:r>
            <w:r>
              <w:fldChar w:fldCharType="separate"/>
            </w:r>
            <w:r w:rsidR="005B53A6">
              <w:rPr>
                <w:noProof/>
              </w:rPr>
              <w:t>[16]</w:t>
            </w:r>
            <w:r>
              <w:fldChar w:fldCharType="end"/>
            </w:r>
          </w:p>
        </w:tc>
      </w:tr>
      <w:tr w:rsidR="00F4442A" w14:paraId="0F2604BF" w14:textId="77777777" w:rsidTr="007B079D">
        <w:tc>
          <w:tcPr>
            <w:tcW w:w="0" w:type="auto"/>
            <w:tcPrChange w:id="26" w:author="dewoller" w:date="2020-09-23T07:13:00Z">
              <w:tcPr>
                <w:tcW w:w="3010" w:type="dxa"/>
              </w:tcPr>
            </w:tcPrChange>
          </w:tcPr>
          <w:p w14:paraId="520DE408" w14:textId="3DBC3002" w:rsidR="00F4442A" w:rsidRDefault="00F4442A" w:rsidP="00392AAC">
            <w:pPr>
              <w:jc w:val="left"/>
            </w:pPr>
            <w:r>
              <w:t>Australian Statistical Geography Standard Statistical Area 1</w:t>
            </w:r>
          </w:p>
        </w:tc>
        <w:tc>
          <w:tcPr>
            <w:tcW w:w="0" w:type="auto"/>
            <w:tcPrChange w:id="27" w:author="dewoller" w:date="2020-09-23T07:13:00Z">
              <w:tcPr>
                <w:tcW w:w="2648" w:type="dxa"/>
              </w:tcPr>
            </w:tcPrChange>
          </w:tcPr>
          <w:p w14:paraId="79F1E2EA" w14:textId="428A9B25" w:rsidR="00F4442A" w:rsidRDefault="00F4442A" w:rsidP="00644F9D">
            <w:r>
              <w:t>.csv</w:t>
            </w:r>
          </w:p>
        </w:tc>
        <w:tc>
          <w:tcPr>
            <w:tcW w:w="0" w:type="auto"/>
            <w:tcPrChange w:id="28" w:author="dewoller" w:date="2020-09-23T07:13:00Z">
              <w:tcPr>
                <w:tcW w:w="2892" w:type="dxa"/>
              </w:tcPr>
            </w:tcPrChange>
          </w:tcPr>
          <w:p w14:paraId="4F9B2D4F" w14:textId="3EE65E4A" w:rsidR="00F4442A" w:rsidRDefault="00F4442A" w:rsidP="00644F9D">
            <w:r>
              <w:t xml:space="preserve">ABS </w:t>
            </w:r>
            <w:r>
              <w:fldChar w:fldCharType="begin"/>
            </w:r>
            <w:r>
              <w:instrText xml:space="preserve"> ADDIN EN.CITE &lt;EndNote&gt;&lt;Cite&gt;&lt;Author&gt;Australian Bureau of Statistics&lt;/Author&gt;&lt;Year&gt;2016&lt;/Year&gt;&lt;RecNum&gt;21948&lt;/RecNum&gt;&lt;DisplayText&gt;[10]&lt;/DisplayText&gt;&lt;record&gt;&lt;rec-number&gt;21948&lt;/rec-number&gt;&lt;foreign-keys&gt;&lt;key app="EN" db-id="xfrwd2tvgv2p25ef9vkp5zdftwpezfxezp9t" timestamp="1600735577"&gt;21948&lt;/key&gt;&lt;/foreign-keys&gt;&lt;ref-type name="Web Page"&gt;12&lt;/ref-type&gt;&lt;contributors&gt;&lt;authors&gt;&lt;author&gt;Australian Bureau of Statistics,&lt;/author&gt;&lt;/authors&gt;&lt;/contributors&gt;&lt;titles&gt;&lt;title&gt;1270.0.55.001 - Australian Statistical Geography Standard (ASGS): Volume 1 - Main Structure and Greater Capital City Statistical Areas&lt;/title&gt;&lt;/titles&gt;&lt;dates&gt;&lt;year&gt;2016&lt;/year&gt;&lt;/dates&gt;&lt;urls&gt;&lt;related-urls&gt;&lt;url&gt;https://www.abs.gov.au/ausstats/abs@.nsf/Lookup/by%20Subject/1270.0.55.004~July%202016~Main%20Features~Summary%20Table~7&lt;/url&gt;&lt;/related-urls&gt;&lt;/urls&gt;&lt;/record&gt;&lt;/Cite&gt;&lt;/EndNote&gt;</w:instrText>
            </w:r>
            <w:r>
              <w:fldChar w:fldCharType="separate"/>
            </w:r>
            <w:r>
              <w:rPr>
                <w:noProof/>
              </w:rPr>
              <w:t>[10]</w:t>
            </w:r>
            <w:r>
              <w:fldChar w:fldCharType="end"/>
            </w:r>
          </w:p>
        </w:tc>
      </w:tr>
    </w:tbl>
    <w:p w14:paraId="2EF2C53E" w14:textId="77777777" w:rsidR="00177635" w:rsidRDefault="00177635" w:rsidP="00644F9D"/>
    <w:p w14:paraId="61AFE057" w14:textId="09365AA6" w:rsidR="00644F9D" w:rsidRDefault="00644F9D" w:rsidP="00644F9D"/>
    <w:p w14:paraId="0540487B" w14:textId="4CB6B4E0" w:rsidR="00644F9D" w:rsidRDefault="00F4442A" w:rsidP="00644F9D">
      <w:r>
        <w:t xml:space="preserve"> </w:t>
      </w:r>
      <w:r w:rsidR="00644F9D">
        <w:t>[Insert Figure 2 Here]</w:t>
      </w:r>
    </w:p>
    <w:p w14:paraId="1E0EABA8" w14:textId="70CC57FC" w:rsidR="006965F3" w:rsidRDefault="006965F3" w:rsidP="00644F9D"/>
    <w:p w14:paraId="6A586557" w14:textId="65275669" w:rsidR="006965F3" w:rsidRDefault="006965F3" w:rsidP="00644F9D"/>
    <w:p w14:paraId="706E5287" w14:textId="77777777" w:rsidR="006A42F1" w:rsidRPr="0033109F" w:rsidRDefault="006A42F1" w:rsidP="006A42F1"/>
    <w:p w14:paraId="5360E600" w14:textId="77777777" w:rsidR="006A42F1" w:rsidRDefault="00C658AC" w:rsidP="006A42F1">
      <w:pPr>
        <w:pStyle w:val="Heading3"/>
        <w:spacing w:before="0" w:after="0"/>
      </w:pPr>
      <w:r w:rsidRPr="0033109F">
        <w:t>Methods</w:t>
      </w:r>
    </w:p>
    <w:p w14:paraId="5B7656AB" w14:textId="479D920B" w:rsidR="006965F3" w:rsidRDefault="006965F3" w:rsidP="00A968F1"/>
    <w:p w14:paraId="32A6CADE" w14:textId="522E0C12" w:rsidR="006965F3" w:rsidRDefault="004A64D7" w:rsidP="00A968F1">
      <w:r>
        <w:t>Data Sources</w:t>
      </w:r>
    </w:p>
    <w:p w14:paraId="4B91F08B" w14:textId="4818815F" w:rsidR="004A64D7" w:rsidRDefault="004A64D7" w:rsidP="00A968F1"/>
    <w:p w14:paraId="6F27E7A9" w14:textId="0F8690F6" w:rsidR="004A64D7" w:rsidRDefault="005B53A6" w:rsidP="00A968F1">
      <w:r>
        <w:t xml:space="preserve">Details surrounding how the data underpinning this dataset was derived are available via the ABS </w:t>
      </w:r>
      <w:r>
        <w:fldChar w:fldCharType="begin">
          <w:fldData xml:space="preserve">PEVuZE5vdGU+PENpdGU+PEF1dGhvcj5BdXN0cmFsaWFuIEJ1cmVhdSBvZiBTdGF0aXN0aWNzPC9B
dXRob3I+PFllYXI+MjAxNzwvWWVhcj48UmVjTnVtPjIxOTI5PC9SZWNOdW0+PERpc3BsYXlUZXh0
PlsxMCwgMTQtMTZdPC9EaXNwbGF5VGV4dD48cmVjb3JkPjxyZWMtbnVtYmVyPjIxOTI5PC9yZWMt
bnVtYmVyPjxmb3JlaWduLWtleXM+PGtleSBhcHA9IkVOIiBkYi1pZD0ieGZyd2QydHZndjJwMjVl
Zjl2a3A1emRmdHdwZXpmeGV6cDl0IiB0aW1lc3RhbXA9IjE1OTcwMjM5MzMiPjIxOTI5PC9rZXk+
PC9mb3JlaWduLWtleXM+PHJlZi10eXBlIG5hbWU9IldlYiBQYWdlIj4xMjwvcmVmLXR5cGU+PGNv
bnRyaWJ1dG9ycz48YXV0aG9ycz48YXV0aG9yPkF1c3RyYWxpYW4gQnVyZWF1IG9mIFN0YXRpc3Rp
Y3MsPC9hdXRob3I+PC9hdXRob3JzPjwvY29udHJpYnV0b3JzPjx0aXRsZXM+PHRpdGxlPjIwNzQu
MCAtIENlbnN1cyBvZiBQb3B1bGF0aW9uIGFuZCBIb3VzaW5nOiBNZXNoIEJsb2NrIENvdW50cywg
QXVzdHJhbGlhLCAyMDE2PC90aXRsZT48L3RpdGxlcz48ZGF0ZXM+PHllYXI+MjAxNzwveWVhcj48
L2RhdGVzPjx1cmxzPjxyZWxhdGVkLXVybHM+PHVybD5odHRwczovL3d3dy5hYnMuZ292LmF1L0FV
U1NUQVRTL2Fic0AubnNmL0xvb2t1cC8yMDc0LjBNYWluK0ZlYXR1cmVzMTIwMTY/T3BlbkRvY3Vt
ZW50PC91cmw+PC9yZWxhdGVkLXVybHM+PC91cmxzPjwvcmVjb3JkPjwvQ2l0ZT48Q2l0ZT48QXV0
aG9yPkF1c3RyYWxpYW4gQnVyZWF1IG9mIFN0YXRpc3RpY3M8L0F1dGhvcj48WWVhcj4yMDE2PC9Z
ZWFyPjxSZWNOdW0+MjE5MzA8L1JlY051bT48cmVjb3JkPjxyZWMtbnVtYmVyPjIxOTMwPC9yZWMt
bnVtYmVyPjxmb3JlaWduLWtleXM+PGtleSBhcHA9IkVOIiBkYi1pZD0ieGZyd2QydHZndjJwMjVl
Zjl2a3A1emRmdHdwZXpmeGV6cDl0IiB0aW1lc3RhbXA9IjE1OTcwMjQxOTMiPjIxOTMwPC9rZXk+
PC9mb3JlaWduLWtleXM+PHJlZi10eXBlIG5hbWU9IldlYiBQYWdlIj4xMjwvcmVmLXR5cGU+PGNv
bnRyaWJ1dG9ycz48YXV0aG9ycz48YXV0aG9yPkF1c3RyYWxpYW4gQnVyZWF1IG9mIFN0YXRpc3Rp
Y3MsIDwvYXV0aG9yPjwvYXV0aG9ycz48L2NvbnRyaWJ1dG9ycz48dGl0bGVzPjx0aXRsZT4xMjcw
LjAuNTUuMDAxIC0gQXVzdHJhbGlhbiBTdGF0aXN0aWNhbCBHZW9ncmFwaHkgU3RhbmRhcmQgKEFT
R1MpOiBWb2x1bWUgMSAtIE1haW4gU3RydWN0dXJlIGFuZCBHcmVhdGVyIENhcGl0YWwgQ2l0eSBT
dGF0aXN0aWNhbCBBcmVhczwvdGl0bGU+PC90aXRsZXM+PGRhdGVzPjx5ZWFyPjIwMTY8L3llYXI+
PC9kYXRlcz48dXJscz48cmVsYXRlZC11cmxzPjx1cmw+aHR0cHM6Ly93d3cuYWJzLmdvdi5hdS9h
dXNzdGF0cy9hYnNALm5zZi9Mb29rdXAvYnklMjBTdWJqZWN0LzEyNzAuMC41NS4wMDF+SnVseSUy
MDIwMTZ+TWFpbiUyMEZlYXR1cmVzfk92ZXJ2aWV3fjE8L3VybD48L3JlbGF0ZWQtdXJscz48L3Vy
bHM+PC9yZWNvcmQ+PC9DaXRlPjxDaXRlPjxBdXRob3I+QXVzdHJhbGlhbiBCdXJlYXUgb2YgU3Rh
dGlzdGljczwvQXV0aG9yPjxZZWFyPjIwMTY8L1llYXI+PFJlY051bT4yMTk0NjwvUmVjTnVtPjxy
ZWNvcmQ+PHJlYy1udW1iZXI+MjE5NDY8L3JlYy1udW1iZXI+PGZvcmVpZ24ta2V5cz48a2V5IGFw
cD0iRU4iIGRiLWlkPSJ4ZnJ3ZDJ0dmd2MnAyNWVmOXZrcDV6ZGZ0d3BlemZ4ZXpwOXQiIHRpbWVz
dGFtcD0iMTYwMDczNDg3MSI+MjE5NDY8L2tleT48L2ZvcmVpZ24ta2V5cz48cmVmLXR5cGUgbmFt
ZT0iRGF0YXNldCI+NTk8L3JlZi10eXBlPjxjb250cmlidXRvcnM+PGF1dGhvcnM+PGF1dGhvcj5B
dXN0cmFsaWFuIEJ1cmVhdSBvZiBTdGF0aXN0aWNzLDwvYXV0aG9yPjwvYXV0aG9ycz48L2NvbnRy
aWJ1dG9ycz48dGl0bGVzPjx0aXRsZT4yMDMzLjAuNTUuMDAxIC0gQ2Vuc3VzIG9mIFBvcHVsYXRp
b24gYW5kIEhvdXNpbmc6IFNvY2lvLUVjb25vbWljIEluZGV4ZXMgZm9yIEFyZWFzIChTRUlGQSk8
L3RpdGxlPjwvdGl0bGVzPjxkYXRlcz48eWVhcj4yMDE2PC95ZWFyPjwvZGF0ZXM+PHVybHM+PC91
cmxzPjwvcmVjb3JkPjwvQ2l0ZT48Q2l0ZT48QXV0aG9yPkF1c3RyYWxpYW4gQnVyZWF1IG9mIFN0
YXRpc3RpY3M8L0F1dGhvcj48WWVhcj4yMDE2PC9ZZWFyPjxSZWNOdW0+MjE5NDc8L1JlY051bT48
cmVjb3JkPjxyZWMtbnVtYmVyPjIxOTQ3PC9yZWMtbnVtYmVyPjxmb3JlaWduLWtleXM+PGtleSBh
cHA9IkVOIiBkYi1pZD0ieGZyd2QydHZndjJwMjVlZjl2a3A1emRmdHdwZXpmeGV6cDl0IiB0aW1l
c3RhbXA9IjE2MDA3MzUwODQiPjIxOTQ3PC9rZXk+PC9mb3JlaWduLWtleXM+PHJlZi10eXBlIG5h
bWU9IldlYiBQYWdlIj4xMjwvcmVmLXR5cGU+PGNvbnRyaWJ1dG9ycz48YXV0aG9ycz48YXV0aG9y
PkF1c3RyYWxpYW4gQnVyZWF1IG9mIFN0YXRpc3RpY3MsPC9hdXRob3I+PC9hdXRob3JzPjwvY29u
dHJpYnV0b3JzPjx0aXRsZXM+PHRpdGxlPjEyNzAuMC41NS4wMDUgLSBBdXN0cmFsaWFuIFN0YXRp
c3RpY2FsIEdlb2dyYXBoeSBTdGFuZGFyZCAoQVNHUyk6IFZvbHVtZSA1IC0gUmVtb3RlbmVzcyBT
dHJ1Y3R1cmUgPC90aXRsZT48L3RpdGxlcz48ZGF0ZXM+PHllYXI+MjAxNjwveWVhcj48L2RhdGVz
Pjx1cmxzPjxyZWxhdGVkLXVybHM+PHVybD5odHRwczovL3d3dy5hYnMuZ292LmF1L2F1c3N0YXRz
L2Fic0AubnNmL0xvb2t1cC9ieSUyMFN1YmplY3QvMTI3MC4wLjU1LjAwNH5KdWx5JTIwMjAxNn5N
YWluJTIwRmVhdHVyZXN+U3VtbWFyeSUyMFRhYmxlfjc8L3VybD48L3JlbGF0ZWQtdXJscz48L3Vy
bHM+PC9yZWNvcmQ+PC9DaXRlPjwvRW5kTm90ZT5=
</w:fldData>
        </w:fldChar>
      </w:r>
      <w:r>
        <w:instrText xml:space="preserve"> ADDIN EN.CITE </w:instrText>
      </w:r>
      <w:r>
        <w:fldChar w:fldCharType="begin">
          <w:fldData xml:space="preserve">PEVuZE5vdGU+PENpdGU+PEF1dGhvcj5BdXN0cmFsaWFuIEJ1cmVhdSBvZiBTdGF0aXN0aWNzPC9B
dXRob3I+PFllYXI+MjAxNzwvWWVhcj48UmVjTnVtPjIxOTI5PC9SZWNOdW0+PERpc3BsYXlUZXh0
PlsxMCwgMTQtMTZdPC9EaXNwbGF5VGV4dD48cmVjb3JkPjxyZWMtbnVtYmVyPjIxOTI5PC9yZWMt
bnVtYmVyPjxmb3JlaWduLWtleXM+PGtleSBhcHA9IkVOIiBkYi1pZD0ieGZyd2QydHZndjJwMjVl
Zjl2a3A1emRmdHdwZXpmeGV6cDl0IiB0aW1lc3RhbXA9IjE1OTcwMjM5MzMiPjIxOTI5PC9rZXk+
PC9mb3JlaWduLWtleXM+PHJlZi10eXBlIG5hbWU9IldlYiBQYWdlIj4xMjwvcmVmLXR5cGU+PGNv
bnRyaWJ1dG9ycz48YXV0aG9ycz48YXV0aG9yPkF1c3RyYWxpYW4gQnVyZWF1IG9mIFN0YXRpc3Rp
Y3MsPC9hdXRob3I+PC9hdXRob3JzPjwvY29udHJpYnV0b3JzPjx0aXRsZXM+PHRpdGxlPjIwNzQu
MCAtIENlbnN1cyBvZiBQb3B1bGF0aW9uIGFuZCBIb3VzaW5nOiBNZXNoIEJsb2NrIENvdW50cywg
QXVzdHJhbGlhLCAyMDE2PC90aXRsZT48L3RpdGxlcz48ZGF0ZXM+PHllYXI+MjAxNzwveWVhcj48
L2RhdGVzPjx1cmxzPjxyZWxhdGVkLXVybHM+PHVybD5odHRwczovL3d3dy5hYnMuZ292LmF1L0FV
U1NUQVRTL2Fic0AubnNmL0xvb2t1cC8yMDc0LjBNYWluK0ZlYXR1cmVzMTIwMTY/T3BlbkRvY3Vt
ZW50PC91cmw+PC9yZWxhdGVkLXVybHM+PC91cmxzPjwvcmVjb3JkPjwvQ2l0ZT48Q2l0ZT48QXV0
aG9yPkF1c3RyYWxpYW4gQnVyZWF1IG9mIFN0YXRpc3RpY3M8L0F1dGhvcj48WWVhcj4yMDE2PC9Z
ZWFyPjxSZWNOdW0+MjE5MzA8L1JlY051bT48cmVjb3JkPjxyZWMtbnVtYmVyPjIxOTMwPC9yZWMt
bnVtYmVyPjxmb3JlaWduLWtleXM+PGtleSBhcHA9IkVOIiBkYi1pZD0ieGZyd2QydHZndjJwMjVl
Zjl2a3A1emRmdHdwZXpmeGV6cDl0IiB0aW1lc3RhbXA9IjE1OTcwMjQxOTMiPjIxOTMwPC9rZXk+
PC9mb3JlaWduLWtleXM+PHJlZi10eXBlIG5hbWU9IldlYiBQYWdlIj4xMjwvcmVmLXR5cGU+PGNv
bnRyaWJ1dG9ycz48YXV0aG9ycz48YXV0aG9yPkF1c3RyYWxpYW4gQnVyZWF1IG9mIFN0YXRpc3Rp
Y3MsIDwvYXV0aG9yPjwvYXV0aG9ycz48L2NvbnRyaWJ1dG9ycz48dGl0bGVzPjx0aXRsZT4xMjcw
LjAuNTUuMDAxIC0gQXVzdHJhbGlhbiBTdGF0aXN0aWNhbCBHZW9ncmFwaHkgU3RhbmRhcmQgKEFT
R1MpOiBWb2x1bWUgMSAtIE1haW4gU3RydWN0dXJlIGFuZCBHcmVhdGVyIENhcGl0YWwgQ2l0eSBT
dGF0aXN0aWNhbCBBcmVhczwvdGl0bGU+PC90aXRsZXM+PGRhdGVzPjx5ZWFyPjIwMTY8L3llYXI+
PC9kYXRlcz48dXJscz48cmVsYXRlZC11cmxzPjx1cmw+aHR0cHM6Ly93d3cuYWJzLmdvdi5hdS9h
dXNzdGF0cy9hYnNALm5zZi9Mb29rdXAvYnklMjBTdWJqZWN0LzEyNzAuMC41NS4wMDF+SnVseSUy
MDIwMTZ+TWFpbiUyMEZlYXR1cmVzfk92ZXJ2aWV3fjE8L3VybD48L3JlbGF0ZWQtdXJscz48L3Vy
bHM+PC9yZWNvcmQ+PC9DaXRlPjxDaXRlPjxBdXRob3I+QXVzdHJhbGlhbiBCdXJlYXUgb2YgU3Rh
dGlzdGljczwvQXV0aG9yPjxZZWFyPjIwMTY8L1llYXI+PFJlY051bT4yMTk0NjwvUmVjTnVtPjxy
ZWNvcmQ+PHJlYy1udW1iZXI+MjE5NDY8L3JlYy1udW1iZXI+PGZvcmVpZ24ta2V5cz48a2V5IGFw
cD0iRU4iIGRiLWlkPSJ4ZnJ3ZDJ0dmd2MnAyNWVmOXZrcDV6ZGZ0d3BlemZ4ZXpwOXQiIHRpbWVz
dGFtcD0iMTYwMDczNDg3MSI+MjE5NDY8L2tleT48L2ZvcmVpZ24ta2V5cz48cmVmLXR5cGUgbmFt
ZT0iRGF0YXNldCI+NTk8L3JlZi10eXBlPjxjb250cmlidXRvcnM+PGF1dGhvcnM+PGF1dGhvcj5B
dXN0cmFsaWFuIEJ1cmVhdSBvZiBTdGF0aXN0aWNzLDwvYXV0aG9yPjwvYXV0aG9ycz48L2NvbnRy
aWJ1dG9ycz48dGl0bGVzPjx0aXRsZT4yMDMzLjAuNTUuMDAxIC0gQ2Vuc3VzIG9mIFBvcHVsYXRp
b24gYW5kIEhvdXNpbmc6IFNvY2lvLUVjb25vbWljIEluZGV4ZXMgZm9yIEFyZWFzIChTRUlGQSk8
L3RpdGxlPjwvdGl0bGVzPjxkYXRlcz48eWVhcj4yMDE2PC95ZWFyPjwvZGF0ZXM+PHVybHM+PC91
cmxzPjwvcmVjb3JkPjwvQ2l0ZT48Q2l0ZT48QXV0aG9yPkF1c3RyYWxpYW4gQnVyZWF1IG9mIFN0
YXRpc3RpY3M8L0F1dGhvcj48WWVhcj4yMDE2PC9ZZWFyPjxSZWNOdW0+MjE5NDc8L1JlY051bT48
cmVjb3JkPjxyZWMtbnVtYmVyPjIxOTQ3PC9yZWMtbnVtYmVyPjxmb3JlaWduLWtleXM+PGtleSBh
cHA9IkVOIiBkYi1pZD0ieGZyd2QydHZndjJwMjVlZjl2a3A1emRmdHdwZXpmeGV6cDl0IiB0aW1l
c3RhbXA9IjE2MDA3MzUwODQiPjIxOTQ3PC9rZXk+PC9mb3JlaWduLWtleXM+PHJlZi10eXBlIG5h
bWU9IldlYiBQYWdlIj4xMjwvcmVmLXR5cGU+PGNvbnRyaWJ1dG9ycz48YXV0aG9ycz48YXV0aG9y
PkF1c3RyYWxpYW4gQnVyZWF1IG9mIFN0YXRpc3RpY3MsPC9hdXRob3I+PC9hdXRob3JzPjwvY29u
dHJpYnV0b3JzPjx0aXRsZXM+PHRpdGxlPjEyNzAuMC41NS4wMDUgLSBBdXN0cmFsaWFuIFN0YXRp
c3RpY2FsIEdlb2dyYXBoeSBTdGFuZGFyZCAoQVNHUyk6IFZvbHVtZSA1IC0gUmVtb3RlbmVzcyBT
dHJ1Y3R1cmUgPC90aXRsZT48L3RpdGxlcz48ZGF0ZXM+PHllYXI+MjAxNjwveWVhcj48L2RhdGVz
Pjx1cmxzPjxyZWxhdGVkLXVybHM+PHVybD5odHRwczovL3d3dy5hYnMuZ292LmF1L2F1c3N0YXRz
L2Fic0AubnNmL0xvb2t1cC9ieSUyMFN1YmplY3QvMTI3MC4wLjU1LjAwNH5KdWx5JTIwMjAxNn5N
YWluJTIwRmVhdHVyZXN+U3VtbWFyeSUyMFRhYmxlfjc8L3VybD48L3JlbGF0ZWQtdXJscz48L3Vy
bHM+PC9yZWNvcmQ+PC9DaXRlPjwvRW5kTm90ZT5=
</w:fldData>
        </w:fldChar>
      </w:r>
      <w:r>
        <w:instrText xml:space="preserve"> ADDIN EN.CITE.DATA </w:instrText>
      </w:r>
      <w:r>
        <w:fldChar w:fldCharType="end"/>
      </w:r>
      <w:r>
        <w:fldChar w:fldCharType="separate"/>
      </w:r>
      <w:r>
        <w:rPr>
          <w:noProof/>
        </w:rPr>
        <w:t>[10, 14-16]</w:t>
      </w:r>
      <w:r>
        <w:fldChar w:fldCharType="end"/>
      </w:r>
      <w:r>
        <w:t xml:space="preserve">data used </w:t>
      </w:r>
      <w:r w:rsidR="004A64D7">
        <w:t xml:space="preserve">of how MBs, the remoteness structure, and SEIFA data has been derived is available via the ABS. </w:t>
      </w:r>
    </w:p>
    <w:p w14:paraId="72A167AA" w14:textId="03261B0C" w:rsidR="004A64D7" w:rsidRDefault="004A64D7" w:rsidP="00A968F1"/>
    <w:p w14:paraId="67E85521" w14:textId="5B5BE511" w:rsidR="004A64D7" w:rsidRDefault="002D1031" w:rsidP="00A968F1">
      <w:r>
        <w:t>Spatial Computations</w:t>
      </w:r>
    </w:p>
    <w:p w14:paraId="7DC46B16" w14:textId="77777777" w:rsidR="002D1031" w:rsidRDefault="002D1031" w:rsidP="00A968F1"/>
    <w:p w14:paraId="6B628391" w14:textId="329D3ED5" w:rsidR="00A968F1" w:rsidRPr="00A968F1" w:rsidRDefault="002D1031" w:rsidP="00A968F1">
      <w:r>
        <w:t>All data was stored in a Postgres V 12 database (</w:t>
      </w:r>
      <w:r w:rsidRPr="002D1031">
        <w:rPr>
          <w:highlight w:val="yellow"/>
        </w:rPr>
        <w:t>ref</w:t>
      </w:r>
      <w:r>
        <w:t xml:space="preserve">) and all spatial analysis was conducted via </w:t>
      </w:r>
      <w:r w:rsidRPr="002D1031">
        <w:rPr>
          <w:highlight w:val="yellow"/>
        </w:rPr>
        <w:t>[insert]</w:t>
      </w:r>
      <w:r>
        <w:t xml:space="preserve">.  A centroid for each MB was established via </w:t>
      </w:r>
      <w:r w:rsidRPr="002D1031">
        <w:rPr>
          <w:highlight w:val="yellow"/>
        </w:rPr>
        <w:t>[insert]</w:t>
      </w:r>
      <w:r>
        <w:t xml:space="preserve"> and a buffer for each area (400 meters, 1-kilometre, 2-kilometres, and 5-kilometres) around each centroid was conducted via </w:t>
      </w:r>
      <w:r w:rsidRPr="002D1031">
        <w:rPr>
          <w:highlight w:val="yellow"/>
        </w:rPr>
        <w:t>[insert]</w:t>
      </w:r>
      <w:r>
        <w:t xml:space="preserve">. </w:t>
      </w:r>
      <w:r w:rsidR="00A968F1">
        <w:t xml:space="preserve">The data was stored in the Postgres v 12 database, with the </w:t>
      </w:r>
      <w:r w:rsidR="00A968F1" w:rsidRPr="00A968F1">
        <w:t xml:space="preserve">spatial database extender </w:t>
      </w:r>
      <w:r w:rsidR="00A968F1">
        <w:t xml:space="preserve">PostGIS installed.  The shapefile were imported using the </w:t>
      </w:r>
      <w:r w:rsidR="00A968F1" w:rsidRPr="00A968F1">
        <w:t>shp2pgsql</w:t>
      </w:r>
      <w:r w:rsidR="00A968F1">
        <w:t xml:space="preserve"> utility, and </w:t>
      </w:r>
      <w:del w:id="29" w:author="dewoller" w:date="2020-09-23T07:20:00Z">
        <w:r w:rsidR="00A968F1" w:rsidDel="00BE4B37">
          <w:delText xml:space="preserve">stored </w:delText>
        </w:r>
      </w:del>
      <w:ins w:id="30" w:author="dewoller" w:date="2020-09-23T07:20:00Z">
        <w:r w:rsidR="00BE4B37">
          <w:t xml:space="preserve">calculations done </w:t>
        </w:r>
      </w:ins>
      <w:r w:rsidR="00A968F1">
        <w:t xml:space="preserve">using an ALBERS 3577 equidistant projection to facilitate distance measurements.  </w:t>
      </w:r>
    </w:p>
    <w:p w14:paraId="38E28843" w14:textId="77777777" w:rsidR="008526DD" w:rsidRDefault="008526DD" w:rsidP="008526DD"/>
    <w:p w14:paraId="4881C61B" w14:textId="08520A64" w:rsidR="008526DD" w:rsidRDefault="00676DD3" w:rsidP="00676DD3">
      <w:r>
        <w:t xml:space="preserve">These buffers were then intersected with all other Australian </w:t>
      </w:r>
      <w:r w:rsidR="002D1031">
        <w:t xml:space="preserve">MBs via </w:t>
      </w:r>
      <w:r w:rsidR="002D1031" w:rsidRPr="002D1031">
        <w:rPr>
          <w:highlight w:val="yellow"/>
        </w:rPr>
        <w:t>[insert]</w:t>
      </w:r>
      <w:r>
        <w:t xml:space="preserve">.  Intersecting </w:t>
      </w:r>
      <w:r w:rsidR="002D1031">
        <w:t xml:space="preserve">MBs </w:t>
      </w:r>
      <w:r>
        <w:t>were grouped by land use category</w:t>
      </w:r>
      <w:r w:rsidR="002D1031">
        <w:t xml:space="preserve"> via </w:t>
      </w:r>
      <w:r w:rsidR="002D1031" w:rsidRPr="002D1031">
        <w:rPr>
          <w:highlight w:val="yellow"/>
        </w:rPr>
        <w:t>[insert]</w:t>
      </w:r>
      <w:r>
        <w:t xml:space="preserve">, allowing calculation of total area, population and number of dwellings covered by the buffer for each source </w:t>
      </w:r>
      <w:r w:rsidR="00DC234C">
        <w:t>MBs</w:t>
      </w:r>
      <w:r>
        <w:t>, land use category and buffer radius.  W</w:t>
      </w:r>
      <w:r w:rsidR="00C405FB">
        <w:t>h</w:t>
      </w:r>
      <w:r>
        <w:t xml:space="preserve">ere a buffer partially covered a target </w:t>
      </w:r>
      <w:r w:rsidR="00DC234C">
        <w:t>MB</w:t>
      </w:r>
      <w:r>
        <w:t xml:space="preserve">, the population and number of dwellings were </w:t>
      </w:r>
      <w:r w:rsidR="00D45442">
        <w:t xml:space="preserve">calculated </w:t>
      </w:r>
      <w:r>
        <w:t>proportional to the amount of coverage.</w:t>
      </w:r>
    </w:p>
    <w:p w14:paraId="10200812" w14:textId="77777777" w:rsidR="00C405FB" w:rsidRDefault="00C405FB" w:rsidP="00676DD3"/>
    <w:p w14:paraId="60FBCCB7" w14:textId="7DD064A0" w:rsidR="00C405FB" w:rsidRDefault="00DC234C" w:rsidP="00676DD3">
      <w:r>
        <w:t xml:space="preserve">Finally, each MB </w:t>
      </w:r>
      <w:r w:rsidR="00C405FB">
        <w:t xml:space="preserve">was intersected against a remoteness categorisation </w:t>
      </w:r>
      <w:r w:rsidR="00C405FB" w:rsidRPr="00DC234C">
        <w:rPr>
          <w:highlight w:val="yellow"/>
        </w:rPr>
        <w:t>(ref)</w:t>
      </w:r>
      <w:r w:rsidR="00C405FB">
        <w:t xml:space="preserve">, and </w:t>
      </w:r>
      <w:r>
        <w:t xml:space="preserve">the SEIFA score for the relevant SA2 via </w:t>
      </w:r>
      <w:r w:rsidRPr="00DC234C">
        <w:rPr>
          <w:highlight w:val="yellow"/>
        </w:rPr>
        <w:t>[insert]</w:t>
      </w:r>
      <w:r>
        <w:t xml:space="preserve">. </w:t>
      </w:r>
    </w:p>
    <w:p w14:paraId="4127A1BC" w14:textId="77777777" w:rsidR="00A968F1" w:rsidRDefault="00A968F1" w:rsidP="00676DD3"/>
    <w:p w14:paraId="50BAF03B" w14:textId="07A8C428" w:rsidR="00A968F1" w:rsidRPr="00676DD3" w:rsidRDefault="00A968F1" w:rsidP="00676DD3">
      <w:commentRangeStart w:id="31"/>
      <w:r>
        <w:t>R v 4, with the tidyverse, Rmarkdown and sf librar</w:t>
      </w:r>
      <w:ins w:id="32" w:author="dewoller" w:date="2020-09-23T07:21:00Z">
        <w:r w:rsidR="00BE4B37">
          <w:t>ies</w:t>
        </w:r>
      </w:ins>
      <w:del w:id="33" w:author="dewoller" w:date="2020-09-23T07:21:00Z">
        <w:r w:rsidDel="00BE4B37">
          <w:delText>y</w:delText>
        </w:r>
      </w:del>
      <w:r>
        <w:t xml:space="preserve"> </w:t>
      </w:r>
      <w:ins w:id="34" w:author="dewoller" w:date="2020-09-23T07:21:00Z">
        <w:r w:rsidR="00BE4B37">
          <w:t xml:space="preserve">and Open Street Map </w:t>
        </w:r>
      </w:ins>
      <w:r>
        <w:t xml:space="preserve">were used for data validation and </w:t>
      </w:r>
      <w:del w:id="35" w:author="dewoller" w:date="2020-09-23T07:21:00Z">
        <w:r w:rsidDel="00BE4B37">
          <w:delText xml:space="preserve">graph </w:delText>
        </w:r>
      </w:del>
      <w:ins w:id="36" w:author="dewoller" w:date="2020-09-23T07:21:00Z">
        <w:r w:rsidR="00BE4B37">
          <w:t>figure</w:t>
        </w:r>
        <w:r w:rsidR="00BE4B37">
          <w:t xml:space="preserve"> </w:t>
        </w:r>
      </w:ins>
      <w:r>
        <w:t>production.</w:t>
      </w:r>
      <w:r w:rsidR="00743CC2">
        <w:t xml:space="preserve"> </w:t>
      </w:r>
      <w:commentRangeEnd w:id="31"/>
      <w:r w:rsidR="00743CC2">
        <w:rPr>
          <w:rStyle w:val="CommentReference"/>
        </w:rPr>
        <w:commentReference w:id="31"/>
      </w:r>
    </w:p>
    <w:p w14:paraId="0756BD10" w14:textId="77777777" w:rsidR="006A42F1" w:rsidRPr="0033109F" w:rsidRDefault="006A42F1" w:rsidP="006A42F1"/>
    <w:p w14:paraId="259FBFBE" w14:textId="77777777" w:rsidR="000C0413" w:rsidRDefault="000C0413" w:rsidP="006A42F1">
      <w:pPr>
        <w:pStyle w:val="Heading3"/>
        <w:spacing w:before="0" w:after="0"/>
      </w:pPr>
      <w:r w:rsidRPr="0033109F">
        <w:t>Data Records</w:t>
      </w:r>
    </w:p>
    <w:p w14:paraId="74D92D80" w14:textId="77777777" w:rsidR="00D45442" w:rsidRDefault="00D45442" w:rsidP="00D45442"/>
    <w:p w14:paraId="53060538" w14:textId="77777777" w:rsidR="00743CC2" w:rsidRDefault="00D45442" w:rsidP="00743CC2">
      <w:r>
        <w:t xml:space="preserve">The data is stored in </w:t>
      </w:r>
      <w:r w:rsidR="00743CC2">
        <w:t xml:space="preserve">La Trobe University </w:t>
      </w:r>
      <w:r>
        <w:t>figshare</w:t>
      </w:r>
      <w:r w:rsidR="00743CC2">
        <w:t xml:space="preserve"> </w:t>
      </w:r>
      <w:r w:rsidR="00743CC2" w:rsidRPr="00743CC2">
        <w:rPr>
          <w:highlight w:val="yellow"/>
        </w:rPr>
        <w:t>[ref]</w:t>
      </w:r>
      <w:r>
        <w:t xml:space="preserve">.  </w:t>
      </w:r>
      <w:r w:rsidR="00743CC2">
        <w:t xml:space="preserve">The files are detailed in Table 2 below. Each table is provided in CSV format, with the </w:t>
      </w:r>
    </w:p>
    <w:p w14:paraId="29031794" w14:textId="77777777" w:rsidR="00743CC2" w:rsidRDefault="00743CC2" w:rsidP="00743CC2"/>
    <w:tbl>
      <w:tblPr>
        <w:tblStyle w:val="TableGrid"/>
        <w:tblW w:w="0" w:type="auto"/>
        <w:tblLook w:val="04A0" w:firstRow="1" w:lastRow="0" w:firstColumn="1" w:lastColumn="0" w:noHBand="0" w:noVBand="1"/>
      </w:tblPr>
      <w:tblGrid>
        <w:gridCol w:w="4275"/>
        <w:gridCol w:w="4275"/>
      </w:tblGrid>
      <w:tr w:rsidR="00743CC2" w:rsidRPr="000134DB" w14:paraId="3039564E" w14:textId="77777777" w:rsidTr="00515AC8">
        <w:tc>
          <w:tcPr>
            <w:tcW w:w="4275" w:type="dxa"/>
          </w:tcPr>
          <w:p w14:paraId="76AC4142" w14:textId="77777777" w:rsidR="00743CC2" w:rsidRDefault="00743CC2" w:rsidP="00515AC8">
            <w:r>
              <w:t>Table</w:t>
            </w:r>
          </w:p>
        </w:tc>
        <w:tc>
          <w:tcPr>
            <w:tcW w:w="4275" w:type="dxa"/>
          </w:tcPr>
          <w:p w14:paraId="49507F88" w14:textId="77777777" w:rsidR="00743CC2" w:rsidRPr="000134DB" w:rsidRDefault="00743CC2" w:rsidP="00515AC8">
            <w:r>
              <w:t>Number of Records</w:t>
            </w:r>
          </w:p>
        </w:tc>
      </w:tr>
      <w:tr w:rsidR="00743CC2" w:rsidRPr="000134DB" w14:paraId="5D411556" w14:textId="77777777" w:rsidTr="00515AC8">
        <w:tc>
          <w:tcPr>
            <w:tcW w:w="4275" w:type="dxa"/>
          </w:tcPr>
          <w:p w14:paraId="22B0B645" w14:textId="77777777" w:rsidR="00743CC2" w:rsidRPr="000134DB" w:rsidRDefault="00743CC2" w:rsidP="00515AC8">
            <w:r w:rsidRPr="000134DB">
              <w:t>meshblock_concordance.csv</w:t>
            </w:r>
          </w:p>
        </w:tc>
        <w:tc>
          <w:tcPr>
            <w:tcW w:w="4275" w:type="dxa"/>
          </w:tcPr>
          <w:p w14:paraId="704D36ED" w14:textId="3517A829" w:rsidR="00743CC2" w:rsidRPr="000134DB" w:rsidRDefault="00743CC2" w:rsidP="00515AC8">
            <w:r w:rsidRPr="000134DB">
              <w:t>524</w:t>
            </w:r>
            <w:r w:rsidR="00A45ADD">
              <w:t>,</w:t>
            </w:r>
            <w:r w:rsidRPr="000134DB">
              <w:t>060</w:t>
            </w:r>
            <w:r w:rsidR="00A45ADD">
              <w:t>,</w:t>
            </w:r>
            <w:r w:rsidRPr="000134DB">
              <w:t>194</w:t>
            </w:r>
          </w:p>
        </w:tc>
      </w:tr>
      <w:tr w:rsidR="00743CC2" w:rsidRPr="000134DB" w14:paraId="0EB0AFCF" w14:textId="77777777" w:rsidTr="00515AC8">
        <w:tc>
          <w:tcPr>
            <w:tcW w:w="4275" w:type="dxa"/>
          </w:tcPr>
          <w:p w14:paraId="24DC6C2B" w14:textId="77777777" w:rsidR="00743CC2" w:rsidRPr="000134DB" w:rsidRDefault="00743CC2" w:rsidP="00515AC8">
            <w:r w:rsidRPr="000134DB">
              <w:t>meshblock_detail.csv</w:t>
            </w:r>
          </w:p>
        </w:tc>
        <w:tc>
          <w:tcPr>
            <w:tcW w:w="4275" w:type="dxa"/>
          </w:tcPr>
          <w:p w14:paraId="372E84FD" w14:textId="77777777" w:rsidR="00743CC2" w:rsidRPr="000134DB" w:rsidRDefault="00743CC2" w:rsidP="00515AC8">
            <w:r w:rsidRPr="000134DB">
              <w:t>358122</w:t>
            </w:r>
          </w:p>
        </w:tc>
      </w:tr>
      <w:tr w:rsidR="00743CC2" w:rsidRPr="000134DB" w14:paraId="44D59CDB" w14:textId="77777777" w:rsidTr="00515AC8">
        <w:tc>
          <w:tcPr>
            <w:tcW w:w="4275" w:type="dxa"/>
          </w:tcPr>
          <w:p w14:paraId="2B556022" w14:textId="77777777" w:rsidR="00743CC2" w:rsidRPr="000134DB" w:rsidRDefault="00743CC2" w:rsidP="00515AC8">
            <w:r w:rsidRPr="000134DB">
              <w:lastRenderedPageBreak/>
              <w:t>meshblock_statistics.csv</w:t>
            </w:r>
          </w:p>
        </w:tc>
        <w:tc>
          <w:tcPr>
            <w:tcW w:w="4275" w:type="dxa"/>
          </w:tcPr>
          <w:p w14:paraId="0555BA38" w14:textId="29562995" w:rsidR="00743CC2" w:rsidRPr="000134DB" w:rsidRDefault="00743CC2" w:rsidP="00515AC8">
            <w:r w:rsidRPr="000134DB">
              <w:t>7</w:t>
            </w:r>
            <w:r w:rsidR="00A45ADD">
              <w:t>,</w:t>
            </w:r>
            <w:r w:rsidRPr="000134DB">
              <w:t>184</w:t>
            </w:r>
            <w:r w:rsidR="00A45ADD">
              <w:t>,</w:t>
            </w:r>
            <w:r w:rsidRPr="000134DB">
              <w:t>849</w:t>
            </w:r>
          </w:p>
        </w:tc>
      </w:tr>
      <w:tr w:rsidR="00743CC2" w:rsidRPr="000134DB" w14:paraId="308969A0" w14:textId="77777777" w:rsidTr="00515AC8">
        <w:tc>
          <w:tcPr>
            <w:tcW w:w="4275" w:type="dxa"/>
          </w:tcPr>
          <w:p w14:paraId="51EF6555" w14:textId="77777777" w:rsidR="00743CC2" w:rsidRPr="000134DB" w:rsidRDefault="00743CC2" w:rsidP="00515AC8">
            <w:r w:rsidRPr="000134DB">
              <w:t>remote_detail.csv</w:t>
            </w:r>
          </w:p>
        </w:tc>
        <w:tc>
          <w:tcPr>
            <w:tcW w:w="4275" w:type="dxa"/>
          </w:tcPr>
          <w:p w14:paraId="680F5DAB" w14:textId="77777777" w:rsidR="00743CC2" w:rsidRPr="000134DB" w:rsidRDefault="00743CC2" w:rsidP="00515AC8">
            <w:r w:rsidRPr="000134DB">
              <w:t>53</w:t>
            </w:r>
          </w:p>
        </w:tc>
      </w:tr>
      <w:tr w:rsidR="00743CC2" w:rsidRPr="000134DB" w14:paraId="63BF6308" w14:textId="77777777" w:rsidTr="00515AC8">
        <w:tc>
          <w:tcPr>
            <w:tcW w:w="4275" w:type="dxa"/>
          </w:tcPr>
          <w:p w14:paraId="22A5E64F" w14:textId="77777777" w:rsidR="00743CC2" w:rsidRPr="000134DB" w:rsidRDefault="00743CC2" w:rsidP="00515AC8">
            <w:r w:rsidRPr="000134DB">
              <w:t>sa1_seifa.csv</w:t>
            </w:r>
          </w:p>
        </w:tc>
        <w:tc>
          <w:tcPr>
            <w:tcW w:w="4275" w:type="dxa"/>
          </w:tcPr>
          <w:p w14:paraId="51812D9B" w14:textId="77777777" w:rsidR="00743CC2" w:rsidRPr="000134DB" w:rsidRDefault="00743CC2" w:rsidP="00515AC8">
            <w:r w:rsidRPr="000134DB">
              <w:t>57523</w:t>
            </w:r>
          </w:p>
        </w:tc>
      </w:tr>
    </w:tbl>
    <w:p w14:paraId="61DADC05" w14:textId="18E25689" w:rsidR="00743CC2" w:rsidRDefault="00743CC2" w:rsidP="00D45442"/>
    <w:p w14:paraId="3E1E76D9" w14:textId="3C5CC6F6" w:rsidR="00743CC2" w:rsidRDefault="00743CC2" w:rsidP="00D45442">
      <w:r>
        <w:t>The “</w:t>
      </w:r>
      <w:r w:rsidR="00515AC8">
        <w:t>m</w:t>
      </w:r>
      <w:r>
        <w:t>eshblock_conco</w:t>
      </w:r>
      <w:del w:id="37" w:author="dewoller" w:date="2020-09-23T07:21:00Z">
        <w:r w:rsidDel="00214E91">
          <w:delText>d</w:delText>
        </w:r>
      </w:del>
      <w:r>
        <w:t>r</w:t>
      </w:r>
      <w:ins w:id="38" w:author="dewoller" w:date="2020-09-23T07:21:00Z">
        <w:r w:rsidR="00214E91">
          <w:t>d</w:t>
        </w:r>
      </w:ins>
      <w:r>
        <w:t>ance” file clarifies the [</w:t>
      </w:r>
      <w:r w:rsidRPr="00743CC2">
        <w:rPr>
          <w:highlight w:val="yellow"/>
        </w:rPr>
        <w:t>to be inserted</w:t>
      </w:r>
      <w:r>
        <w:t>]. The “meshblock_detail’ file</w:t>
      </w:r>
      <w:ins w:id="39" w:author="dewoller" w:date="2020-09-23T07:22:00Z">
        <w:r w:rsidR="00214E91">
          <w:t xml:space="preserve"> holds details about each meshblock, and it</w:t>
        </w:r>
      </w:ins>
      <w:r>
        <w:t xml:space="preserve"> includes </w:t>
      </w:r>
      <w:del w:id="40" w:author="dewoller" w:date="2020-09-23T07:23:00Z">
        <w:r w:rsidDel="00214E91">
          <w:delText xml:space="preserve">the </w:delText>
        </w:r>
      </w:del>
      <w:ins w:id="41" w:author="dewoller" w:date="2020-09-23T07:23:00Z">
        <w:r w:rsidR="00214E91">
          <w:t xml:space="preserve">land use </w:t>
        </w:r>
      </w:ins>
      <w:r>
        <w:t xml:space="preserve">category (mb_category_name_2016), </w:t>
      </w:r>
      <w:ins w:id="42" w:author="dewoller" w:date="2020-09-23T07:23:00Z">
        <w:r w:rsidR="00214E91">
          <w:t xml:space="preserve">meshblock </w:t>
        </w:r>
      </w:ins>
      <w:r>
        <w:t xml:space="preserve">area in square kilometres (area_albers_sqkm), number of dwellings (dwelling), number of residents (person), the state (state), remoteness classification (remote_16), and aligning SA1 (sa1_main16) for each MB. The “remote_detail” file clarifies the </w:t>
      </w:r>
      <w:r w:rsidRPr="00515AC8">
        <w:rPr>
          <w:highlight w:val="yellow"/>
        </w:rPr>
        <w:t>remoteness code</w:t>
      </w:r>
      <w:r>
        <w:t xml:space="preserve"> (ra_code16) and classification (</w:t>
      </w:r>
      <w:r w:rsidR="00515AC8">
        <w:t xml:space="preserve">ra_name16). The “mesblock_statistics” </w:t>
      </w:r>
      <w:r>
        <w:t xml:space="preserve"> </w:t>
      </w:r>
      <w:r w:rsidR="00515AC8">
        <w:t>file</w:t>
      </w:r>
      <w:ins w:id="43" w:author="dewoller" w:date="2020-09-23T07:23:00Z">
        <w:r w:rsidR="00214E91">
          <w:t xml:space="preserve"> </w:t>
        </w:r>
      </w:ins>
      <w:ins w:id="44" w:author="dewoller" w:date="2020-09-23T07:24:00Z">
        <w:r w:rsidR="00214E91">
          <w:t xml:space="preserve">summarises the meshblock neighbourhoods, containing </w:t>
        </w:r>
      </w:ins>
      <w:del w:id="45" w:author="dewoller" w:date="2020-09-23T07:23:00Z">
        <w:r w:rsidR="00515AC8" w:rsidDel="00214E91">
          <w:delText>s</w:delText>
        </w:r>
      </w:del>
      <w:del w:id="46" w:author="dewoller" w:date="2020-09-23T07:24:00Z">
        <w:r w:rsidR="00515AC8" w:rsidDel="00214E91">
          <w:delText xml:space="preserve"> indicates </w:delText>
        </w:r>
      </w:del>
      <w:r w:rsidR="00515AC8">
        <w:t xml:space="preserve">the MB considered (mb_code16), and the buffer distance (distance). It also includes the category of </w:t>
      </w:r>
      <w:ins w:id="47" w:author="dewoller" w:date="2020-09-23T07:24:00Z">
        <w:r w:rsidR="00214E91">
          <w:t xml:space="preserve">neighbouring </w:t>
        </w:r>
      </w:ins>
      <w:r w:rsidR="00515AC8">
        <w:t xml:space="preserve">MBs (mb_category_name_2016), the intersected area of each category (intersection_area), the population covered within each category (population_covered), the number of dwelling covered within each category (dwelling_covered), the number of MBs of each category (n_mb), and the proportion of the entire buffer covered by a each category (category_proportion) intersecting a specified buffer. </w:t>
      </w:r>
    </w:p>
    <w:p w14:paraId="2B281AE2" w14:textId="77777777" w:rsidR="00743CC2" w:rsidRDefault="00743CC2" w:rsidP="00D45442"/>
    <w:p w14:paraId="7DFA21EB" w14:textId="55C2BF0C" w:rsidR="00D45442" w:rsidRDefault="00D45442" w:rsidP="00D45442">
      <w:r>
        <w:t xml:space="preserve">DOI is 10.26181/5f583219bd440 . </w:t>
      </w:r>
    </w:p>
    <w:p w14:paraId="633D57C7" w14:textId="77777777" w:rsidR="00D45442" w:rsidRDefault="00D45442" w:rsidP="00D45442"/>
    <w:p w14:paraId="1A8294A9" w14:textId="0CC3C8B2" w:rsidR="00D45442" w:rsidRDefault="00D45442" w:rsidP="00D45442">
      <w:r>
        <w:t>T</w:t>
      </w:r>
      <w:r w:rsidR="00DC234C">
        <w:t>h</w:t>
      </w:r>
      <w:r>
        <w:t xml:space="preserve">e private link is </w:t>
      </w:r>
      <w:hyperlink r:id="rId11" w:tgtFrame="_blank" w:history="1">
        <w:r>
          <w:rPr>
            <w:rStyle w:val="Hyperlink"/>
            <w:rFonts w:ascii="Arial" w:hAnsi="Arial" w:cs="Arial"/>
            <w:color w:val="C7404D"/>
            <w:sz w:val="20"/>
            <w:szCs w:val="20"/>
          </w:rPr>
          <w:t>https://figshare.com/s/2b7330da75dab6a7c4a6</w:t>
        </w:r>
      </w:hyperlink>
    </w:p>
    <w:p w14:paraId="523D4326" w14:textId="77777777" w:rsidR="00D45442" w:rsidRDefault="00D45442" w:rsidP="00D45442"/>
    <w:p w14:paraId="059D8CA0" w14:textId="3B0EDA19" w:rsidR="00D45442" w:rsidRDefault="009506E0" w:rsidP="00D45442">
      <w:r>
        <w:t xml:space="preserve">Figure 3 is a map of Australia where the percentage of parklands available within a 5-kilometre radii of every MB has been clarified. While Figure 3 provides the residuals output from </w:t>
      </w:r>
    </w:p>
    <w:p w14:paraId="43D1C1DB" w14:textId="0FFCC69B" w:rsidR="00375831" w:rsidRDefault="00375831" w:rsidP="00D45442"/>
    <w:p w14:paraId="6F5BEB11" w14:textId="0333F9CA" w:rsidR="00375831" w:rsidRDefault="00375831" w:rsidP="00D45442"/>
    <w:p w14:paraId="7539CB30" w14:textId="77777777" w:rsidR="00AC06FA" w:rsidRDefault="00AC06FA" w:rsidP="00D45442"/>
    <w:p w14:paraId="13D3F3FC" w14:textId="3FEC78AF" w:rsidR="00AC06FA" w:rsidRDefault="00AC06FA" w:rsidP="00AC06FA">
      <w:pPr>
        <w:pStyle w:val="Caption"/>
        <w:keepNext/>
      </w:pPr>
      <w:bookmarkStart w:id="48" w:name="_Ref50544243"/>
      <w:commentRangeStart w:id="49"/>
      <w:r>
        <w:t xml:space="preserve">Table </w:t>
      </w:r>
      <w:r w:rsidR="00B143D6">
        <w:fldChar w:fldCharType="begin"/>
      </w:r>
      <w:r w:rsidR="00B143D6">
        <w:instrText xml:space="preserve"> SEQ Table \* A</w:instrText>
      </w:r>
      <w:r w:rsidR="00B143D6">
        <w:instrText xml:space="preserve">RABIC </w:instrText>
      </w:r>
      <w:r w:rsidR="00B143D6">
        <w:fldChar w:fldCharType="separate"/>
      </w:r>
      <w:r>
        <w:rPr>
          <w:noProof/>
        </w:rPr>
        <w:t>1</w:t>
      </w:r>
      <w:r w:rsidR="00B143D6">
        <w:rPr>
          <w:noProof/>
        </w:rPr>
        <w:fldChar w:fldCharType="end"/>
      </w:r>
      <w:bookmarkEnd w:id="48"/>
      <w:r>
        <w:t xml:space="preserve"> - Table level description of dataset</w:t>
      </w:r>
      <w:commentRangeEnd w:id="49"/>
      <w:r w:rsidR="005B53A6">
        <w:rPr>
          <w:rStyle w:val="CommentReference"/>
          <w:b w:val="0"/>
          <w:bCs w:val="0"/>
          <w:color w:val="auto"/>
        </w:rPr>
        <w:commentReference w:id="49"/>
      </w:r>
    </w:p>
    <w:tbl>
      <w:tblPr>
        <w:tblStyle w:val="TableGrid"/>
        <w:tblW w:w="0" w:type="auto"/>
        <w:tblLook w:val="04A0" w:firstRow="1" w:lastRow="0" w:firstColumn="1" w:lastColumn="0" w:noHBand="0" w:noVBand="1"/>
      </w:tblPr>
      <w:tblGrid>
        <w:gridCol w:w="2437"/>
        <w:gridCol w:w="1238"/>
        <w:gridCol w:w="1238"/>
        <w:gridCol w:w="1238"/>
        <w:gridCol w:w="2399"/>
      </w:tblGrid>
      <w:tr w:rsidR="00FC737D" w14:paraId="26EBFF3F" w14:textId="77777777" w:rsidTr="00FC737D">
        <w:tc>
          <w:tcPr>
            <w:tcW w:w="2437" w:type="dxa"/>
          </w:tcPr>
          <w:p w14:paraId="5071803C" w14:textId="521DE95A" w:rsidR="00FC737D" w:rsidRDefault="00FC737D" w:rsidP="00D45442">
            <w:r>
              <w:t>Table Name</w:t>
            </w:r>
          </w:p>
        </w:tc>
        <w:tc>
          <w:tcPr>
            <w:tcW w:w="1238" w:type="dxa"/>
          </w:tcPr>
          <w:p w14:paraId="244CA0B8" w14:textId="555FB220" w:rsidR="00FC737D" w:rsidRDefault="00FC737D" w:rsidP="00D45442">
            <w:r>
              <w:t>Format</w:t>
            </w:r>
          </w:p>
        </w:tc>
        <w:tc>
          <w:tcPr>
            <w:tcW w:w="1238" w:type="dxa"/>
          </w:tcPr>
          <w:p w14:paraId="2595408B" w14:textId="1EA9C014" w:rsidR="00FC737D" w:rsidRDefault="00FC737D" w:rsidP="00D45442">
            <w:r>
              <w:t>Size</w:t>
            </w:r>
          </w:p>
        </w:tc>
        <w:tc>
          <w:tcPr>
            <w:tcW w:w="1238" w:type="dxa"/>
          </w:tcPr>
          <w:p w14:paraId="2F391FFE" w14:textId="731162E3" w:rsidR="00FC737D" w:rsidRDefault="00FC737D" w:rsidP="00D45442">
            <w:r>
              <w:t>No. of Rows</w:t>
            </w:r>
          </w:p>
        </w:tc>
        <w:tc>
          <w:tcPr>
            <w:tcW w:w="2399" w:type="dxa"/>
          </w:tcPr>
          <w:p w14:paraId="2D516713" w14:textId="1A5AFA18" w:rsidR="00FC737D" w:rsidRDefault="00FC737D" w:rsidP="00D45442">
            <w:r>
              <w:t>Description</w:t>
            </w:r>
          </w:p>
        </w:tc>
      </w:tr>
      <w:tr w:rsidR="00FC737D" w14:paraId="3D4CBDC9" w14:textId="77777777" w:rsidTr="00FC737D">
        <w:tc>
          <w:tcPr>
            <w:tcW w:w="2437" w:type="dxa"/>
          </w:tcPr>
          <w:p w14:paraId="46ABE855" w14:textId="3F95B2DF" w:rsidR="00FC737D" w:rsidRDefault="00FC737D" w:rsidP="00D45442">
            <w:r w:rsidRPr="00853943">
              <w:t>meshblock_concordance</w:t>
            </w:r>
          </w:p>
        </w:tc>
        <w:tc>
          <w:tcPr>
            <w:tcW w:w="1238" w:type="dxa"/>
          </w:tcPr>
          <w:p w14:paraId="6A9DED74" w14:textId="77777777" w:rsidR="00FC737D" w:rsidRDefault="00FC737D" w:rsidP="00523E80"/>
        </w:tc>
        <w:tc>
          <w:tcPr>
            <w:tcW w:w="1238" w:type="dxa"/>
          </w:tcPr>
          <w:p w14:paraId="641B5EA4" w14:textId="2ABE8916" w:rsidR="00FC737D" w:rsidRDefault="00FC737D" w:rsidP="00523E80"/>
        </w:tc>
        <w:tc>
          <w:tcPr>
            <w:tcW w:w="1238" w:type="dxa"/>
          </w:tcPr>
          <w:p w14:paraId="6CE01981" w14:textId="69D9D05D" w:rsidR="00FC737D" w:rsidRDefault="00FC737D" w:rsidP="00523E80"/>
        </w:tc>
        <w:tc>
          <w:tcPr>
            <w:tcW w:w="2399" w:type="dxa"/>
          </w:tcPr>
          <w:p w14:paraId="4BFCD38E" w14:textId="3D8D32BC" w:rsidR="00FC737D" w:rsidRDefault="00FC737D" w:rsidP="00523E80">
            <w:r>
              <w:t xml:space="preserve">Meshblock to </w:t>
            </w:r>
            <w:r w:rsidRPr="00853943">
              <w:t>meshblock concordance</w:t>
            </w:r>
            <w:r>
              <w:t>,</w:t>
            </w:r>
            <w:r w:rsidRPr="00853943">
              <w:t xml:space="preserve"> listing every meshblock </w:t>
            </w:r>
            <w:r>
              <w:t xml:space="preserve">in the neighbourhood of another meshblock.  Neighbourhood of a source meshblock is defined as a meshblock that has part or all of it's area </w:t>
            </w:r>
            <w:r w:rsidRPr="00853943">
              <w:t>overlapped by</w:t>
            </w:r>
            <w:r>
              <w:t xml:space="preserve"> various sized buffers</w:t>
            </w:r>
            <w:r w:rsidRPr="00853943">
              <w:t xml:space="preserve"> from centroid of </w:t>
            </w:r>
            <w:r>
              <w:t>the source meshblock</w:t>
            </w:r>
          </w:p>
        </w:tc>
      </w:tr>
      <w:tr w:rsidR="00FC737D" w14:paraId="7EC4D0EF" w14:textId="77777777" w:rsidTr="00FC737D">
        <w:tc>
          <w:tcPr>
            <w:tcW w:w="2437" w:type="dxa"/>
          </w:tcPr>
          <w:p w14:paraId="4419A1A2" w14:textId="19E9DD25" w:rsidR="00FC737D" w:rsidRDefault="00FC737D" w:rsidP="00D45442">
            <w:r w:rsidRPr="00853943">
              <w:t>meshblock_detail</w:t>
            </w:r>
          </w:p>
        </w:tc>
        <w:tc>
          <w:tcPr>
            <w:tcW w:w="1238" w:type="dxa"/>
          </w:tcPr>
          <w:p w14:paraId="13BCA94A" w14:textId="77777777" w:rsidR="00FC737D" w:rsidRPr="00853943" w:rsidRDefault="00FC737D" w:rsidP="00D45442"/>
        </w:tc>
        <w:tc>
          <w:tcPr>
            <w:tcW w:w="1238" w:type="dxa"/>
          </w:tcPr>
          <w:p w14:paraId="7B46C22C" w14:textId="47AB5A86" w:rsidR="00FC737D" w:rsidRPr="00853943" w:rsidRDefault="00FC737D" w:rsidP="00D45442"/>
        </w:tc>
        <w:tc>
          <w:tcPr>
            <w:tcW w:w="1238" w:type="dxa"/>
          </w:tcPr>
          <w:p w14:paraId="5770445F" w14:textId="090AB823" w:rsidR="00FC737D" w:rsidRPr="00853943" w:rsidRDefault="00FC737D" w:rsidP="00D45442"/>
        </w:tc>
        <w:tc>
          <w:tcPr>
            <w:tcW w:w="2399" w:type="dxa"/>
          </w:tcPr>
          <w:p w14:paraId="265AA6FC" w14:textId="6C3F6771" w:rsidR="00FC737D" w:rsidRDefault="00FC737D" w:rsidP="00D45442">
            <w:r w:rsidRPr="00853943">
              <w:t xml:space="preserve">Summary </w:t>
            </w:r>
            <w:r>
              <w:t xml:space="preserve">statistics </w:t>
            </w:r>
            <w:r w:rsidRPr="00853943">
              <w:t>of each meshblock</w:t>
            </w:r>
            <w:r>
              <w:t xml:space="preserve">, including the area, number of people and dwellings, the land use </w:t>
            </w:r>
            <w:r>
              <w:lastRenderedPageBreak/>
              <w:t xml:space="preserve">category, and which remoteness category and SA1 it belongs to. </w:t>
            </w:r>
          </w:p>
        </w:tc>
      </w:tr>
      <w:tr w:rsidR="00FC737D" w14:paraId="424C74D4" w14:textId="77777777" w:rsidTr="00FC737D">
        <w:tc>
          <w:tcPr>
            <w:tcW w:w="2437" w:type="dxa"/>
          </w:tcPr>
          <w:p w14:paraId="5F90544A" w14:textId="097B97AB" w:rsidR="00FC737D" w:rsidRDefault="00FC737D" w:rsidP="00D45442">
            <w:r w:rsidRPr="00853943">
              <w:lastRenderedPageBreak/>
              <w:t>meshblock_statistics</w:t>
            </w:r>
          </w:p>
        </w:tc>
        <w:tc>
          <w:tcPr>
            <w:tcW w:w="1238" w:type="dxa"/>
          </w:tcPr>
          <w:p w14:paraId="59DA2B82" w14:textId="77777777" w:rsidR="00FC737D" w:rsidRDefault="00FC737D" w:rsidP="00523E80"/>
        </w:tc>
        <w:tc>
          <w:tcPr>
            <w:tcW w:w="1238" w:type="dxa"/>
          </w:tcPr>
          <w:p w14:paraId="1BD0381F" w14:textId="47B730DB" w:rsidR="00FC737D" w:rsidRDefault="00FC737D" w:rsidP="00523E80"/>
        </w:tc>
        <w:tc>
          <w:tcPr>
            <w:tcW w:w="1238" w:type="dxa"/>
          </w:tcPr>
          <w:p w14:paraId="42DE7EB5" w14:textId="6493F94F" w:rsidR="00FC737D" w:rsidRDefault="00FC737D" w:rsidP="00523E80"/>
        </w:tc>
        <w:tc>
          <w:tcPr>
            <w:tcW w:w="2399" w:type="dxa"/>
          </w:tcPr>
          <w:p w14:paraId="3EFE7147" w14:textId="08FBE720" w:rsidR="00FC737D" w:rsidRDefault="00FC737D" w:rsidP="00523E80">
            <w:r>
              <w:t>A summary of the n</w:t>
            </w:r>
            <w:r w:rsidRPr="00853943">
              <w:t xml:space="preserve">eighbourhood </w:t>
            </w:r>
            <w:r>
              <w:t>of each source meshblock, where neighbourhood includes the details of meshblocks within a certain distance from from the centroid of the source meshblock</w:t>
            </w:r>
          </w:p>
        </w:tc>
      </w:tr>
      <w:tr w:rsidR="00FC737D" w14:paraId="09C155C3" w14:textId="77777777" w:rsidTr="00FC737D">
        <w:tc>
          <w:tcPr>
            <w:tcW w:w="2437" w:type="dxa"/>
          </w:tcPr>
          <w:p w14:paraId="0A2AC029" w14:textId="01E0B584" w:rsidR="00FC737D" w:rsidRDefault="00FC737D" w:rsidP="00D45442">
            <w:r w:rsidRPr="00853943">
              <w:t>remote_detail</w:t>
            </w:r>
          </w:p>
        </w:tc>
        <w:tc>
          <w:tcPr>
            <w:tcW w:w="1238" w:type="dxa"/>
          </w:tcPr>
          <w:p w14:paraId="748B4C73" w14:textId="77777777" w:rsidR="00FC737D" w:rsidRDefault="00FC737D" w:rsidP="00523E80"/>
        </w:tc>
        <w:tc>
          <w:tcPr>
            <w:tcW w:w="1238" w:type="dxa"/>
          </w:tcPr>
          <w:p w14:paraId="60257D1C" w14:textId="21C3EDEC" w:rsidR="00FC737D" w:rsidRDefault="00FC737D" w:rsidP="00523E80"/>
        </w:tc>
        <w:tc>
          <w:tcPr>
            <w:tcW w:w="1238" w:type="dxa"/>
          </w:tcPr>
          <w:p w14:paraId="2BD4CD39" w14:textId="1E05D0BC" w:rsidR="00FC737D" w:rsidRDefault="00FC737D" w:rsidP="00523E80"/>
        </w:tc>
        <w:tc>
          <w:tcPr>
            <w:tcW w:w="2399" w:type="dxa"/>
          </w:tcPr>
          <w:p w14:paraId="251AA1E3" w14:textId="6CAFB58D" w:rsidR="00FC737D" w:rsidRDefault="00FC737D" w:rsidP="00523E80">
            <w:r>
              <w:t xml:space="preserve">The description of each remoteness </w:t>
            </w:r>
            <w:r w:rsidRPr="00853943">
              <w:t>category</w:t>
            </w:r>
          </w:p>
        </w:tc>
      </w:tr>
      <w:tr w:rsidR="00FC737D" w14:paraId="0B83C51F" w14:textId="77777777" w:rsidTr="00FC737D">
        <w:tc>
          <w:tcPr>
            <w:tcW w:w="2437" w:type="dxa"/>
          </w:tcPr>
          <w:p w14:paraId="5903DA94" w14:textId="33660C30" w:rsidR="00FC737D" w:rsidRDefault="00FC737D" w:rsidP="00D45442">
            <w:commentRangeStart w:id="50"/>
            <w:r w:rsidRPr="00853943">
              <w:t>sa1_seifa</w:t>
            </w:r>
          </w:p>
        </w:tc>
        <w:tc>
          <w:tcPr>
            <w:tcW w:w="1238" w:type="dxa"/>
          </w:tcPr>
          <w:p w14:paraId="7D3F9760" w14:textId="77777777" w:rsidR="00FC737D" w:rsidRDefault="00FC737D" w:rsidP="00523E80"/>
        </w:tc>
        <w:tc>
          <w:tcPr>
            <w:tcW w:w="1238" w:type="dxa"/>
          </w:tcPr>
          <w:p w14:paraId="666E1DDF" w14:textId="1F00D030" w:rsidR="00FC737D" w:rsidRDefault="00FC737D" w:rsidP="00523E80"/>
        </w:tc>
        <w:tc>
          <w:tcPr>
            <w:tcW w:w="1238" w:type="dxa"/>
          </w:tcPr>
          <w:p w14:paraId="13A0BE67" w14:textId="193D7996" w:rsidR="00FC737D" w:rsidRDefault="00FC737D" w:rsidP="00523E80"/>
        </w:tc>
        <w:tc>
          <w:tcPr>
            <w:tcW w:w="2399" w:type="dxa"/>
          </w:tcPr>
          <w:p w14:paraId="03E53736" w14:textId="1DD1C5DF" w:rsidR="00FC737D" w:rsidRDefault="00FC737D" w:rsidP="00523E80">
            <w:r>
              <w:t xml:space="preserve">SEIFA statistics </w:t>
            </w:r>
            <w:r w:rsidRPr="00853943">
              <w:t xml:space="preserve">at </w:t>
            </w:r>
            <w:r>
              <w:t xml:space="preserve">the </w:t>
            </w:r>
            <w:r w:rsidRPr="00853943">
              <w:t>SA1 granularity</w:t>
            </w:r>
            <w:r>
              <w:t>.</w:t>
            </w:r>
            <w:commentRangeEnd w:id="50"/>
            <w:r>
              <w:rPr>
                <w:rStyle w:val="CommentReference"/>
              </w:rPr>
              <w:commentReference w:id="50"/>
            </w:r>
          </w:p>
        </w:tc>
      </w:tr>
    </w:tbl>
    <w:p w14:paraId="558B3328" w14:textId="77777777" w:rsidR="00AC06FA" w:rsidRDefault="00AC06FA" w:rsidP="00D45442"/>
    <w:p w14:paraId="729B53BF" w14:textId="77777777" w:rsidR="00AC06FA" w:rsidRDefault="00AC06FA" w:rsidP="00D45442"/>
    <w:p w14:paraId="5E2C55CE" w14:textId="77777777" w:rsidR="004E0C09" w:rsidRPr="0033109F" w:rsidRDefault="004E0C09" w:rsidP="004E0C09"/>
    <w:p w14:paraId="1BD3F870" w14:textId="77777777" w:rsidR="00C658AC" w:rsidRDefault="00C658AC" w:rsidP="006A42F1">
      <w:pPr>
        <w:pStyle w:val="Heading3"/>
        <w:spacing w:before="0" w:after="0"/>
      </w:pPr>
      <w:r w:rsidRPr="0033109F">
        <w:t>Technical Validation</w:t>
      </w:r>
    </w:p>
    <w:p w14:paraId="20A215E7" w14:textId="77777777" w:rsidR="001A1958" w:rsidRDefault="001A1958" w:rsidP="001A1958"/>
    <w:p w14:paraId="1D062CA4" w14:textId="646F6EF4" w:rsidR="000057E8" w:rsidRDefault="000057E8" w:rsidP="001A1958">
      <w:commentRangeStart w:id="51"/>
      <w:r>
        <w:t xml:space="preserve">The graph below shows that most </w:t>
      </w:r>
      <w:r w:rsidR="00534D33">
        <w:t xml:space="preserve">MB radii </w:t>
      </w:r>
      <w:r>
        <w:t>cover</w:t>
      </w:r>
      <w:r w:rsidR="00534D33">
        <w:t>ed</w:t>
      </w:r>
      <w:r>
        <w:t xml:space="preserve"> </w:t>
      </w:r>
      <w:r w:rsidR="00534D33">
        <w:t xml:space="preserve">an area equivalent to the </w:t>
      </w:r>
      <w:r w:rsidR="00252466">
        <w:t xml:space="preserve">relevant </w:t>
      </w:r>
      <w:r w:rsidR="00BB626C">
        <w:t>buffer</w:t>
      </w:r>
      <w:r w:rsidR="00252466">
        <w:t xml:space="preserve"> </w:t>
      </w:r>
      <w:r w:rsidR="00534D33">
        <w:t>(for example,</w:t>
      </w:r>
      <w:r w:rsidR="00573E49">
        <w:t xml:space="preserve"> MBs with a</w:t>
      </w:r>
      <w:r w:rsidR="00534D33">
        <w:t xml:space="preserve"> </w:t>
      </w:r>
      <w:r w:rsidR="00252466">
        <w:t>5</w:t>
      </w:r>
      <w:r w:rsidR="00534D33">
        <w:t xml:space="preserve">-kilometre </w:t>
      </w:r>
      <w:r w:rsidR="00252466">
        <w:t>radius results in a</w:t>
      </w:r>
      <w:r w:rsidR="00573E49">
        <w:t xml:space="preserve"> buffer </w:t>
      </w:r>
      <w:r w:rsidR="00252466">
        <w:t>area of</w:t>
      </w:r>
      <w:r w:rsidR="00573E49">
        <w:t xml:space="preserve"> approximately </w:t>
      </w:r>
      <w:r w:rsidR="00534D33">
        <w:t>7</w:t>
      </w:r>
      <w:r w:rsidR="00573E49">
        <w:t>9</w:t>
      </w:r>
      <w:r w:rsidR="00534D33">
        <w:t xml:space="preserve"> square kilometres)</w:t>
      </w:r>
      <w:r>
        <w:t xml:space="preserve">.  </w:t>
      </w:r>
      <w:commentRangeEnd w:id="51"/>
      <w:r w:rsidR="001671B0">
        <w:rPr>
          <w:rStyle w:val="CommentReference"/>
        </w:rPr>
        <w:commentReference w:id="51"/>
      </w:r>
      <w:r w:rsidR="002B4FDB" w:rsidRPr="002B4FDB">
        <w:t xml:space="preserve"> </w:t>
      </w:r>
      <w:commentRangeStart w:id="52"/>
      <w:r w:rsidR="002B4FDB">
        <w:t xml:space="preserve">Technical validation </w:t>
      </w:r>
      <w:commentRangeEnd w:id="52"/>
      <w:r w:rsidR="00D84AF8">
        <w:rPr>
          <w:rStyle w:val="CommentReference"/>
        </w:rPr>
        <w:commentReference w:id="52"/>
      </w:r>
      <w:r w:rsidR="00252466">
        <w:t xml:space="preserve">involved </w:t>
      </w:r>
      <w:r w:rsidR="002B4FDB">
        <w:t xml:space="preserve">confirming </w:t>
      </w:r>
      <w:r w:rsidR="00252466">
        <w:t xml:space="preserve">that the MBs covered under the radii were accurate. To do this, </w:t>
      </w:r>
      <w:r w:rsidR="002B4FDB">
        <w:t xml:space="preserve">MBs which did not </w:t>
      </w:r>
      <w:r w:rsidR="00252466">
        <w:t xml:space="preserve">produce </w:t>
      </w:r>
      <w:r w:rsidR="002B4FDB">
        <w:t xml:space="preserve">land-use areas equivalent to the area of the relevant </w:t>
      </w:r>
      <w:r w:rsidR="00252466">
        <w:t>radii were investigated</w:t>
      </w:r>
      <w:r w:rsidR="002B4FDB">
        <w:t xml:space="preserve">. </w:t>
      </w:r>
      <w:commentRangeStart w:id="53"/>
      <w:r w:rsidR="002B4FDB">
        <w:t>One-hundred</w:t>
      </w:r>
      <w:r w:rsidR="001671B0">
        <w:t xml:space="preserve"> random </w:t>
      </w:r>
      <w:r w:rsidR="002B4FDB">
        <w:t>MB centroids were reviewed</w:t>
      </w:r>
      <w:r w:rsidR="001671B0">
        <w:t xml:space="preserve">. </w:t>
      </w:r>
      <w:r w:rsidR="002B4FDB">
        <w:t xml:space="preserve">Cases </w:t>
      </w:r>
      <w:r w:rsidR="001671B0">
        <w:t xml:space="preserve">confirmed that </w:t>
      </w:r>
      <w:r w:rsidR="00252466">
        <w:t xml:space="preserve">these </w:t>
      </w:r>
      <w:r w:rsidR="001671B0">
        <w:t>MB</w:t>
      </w:r>
      <w:r w:rsidR="00252466">
        <w:t xml:space="preserve"> buffers </w:t>
      </w:r>
      <w:r>
        <w:t xml:space="preserve">covered geography contained </w:t>
      </w:r>
      <w:r w:rsidR="002B4FDB">
        <w:t xml:space="preserve">in </w:t>
      </w:r>
      <w:r>
        <w:t xml:space="preserve">space that was not covered by a </w:t>
      </w:r>
      <w:r w:rsidR="002B4FDB">
        <w:t>MB</w:t>
      </w:r>
      <w:r>
        <w:t xml:space="preserve">.  </w:t>
      </w:r>
      <w:commentRangeEnd w:id="53"/>
      <w:r w:rsidR="00252466">
        <w:rPr>
          <w:rStyle w:val="CommentReference"/>
        </w:rPr>
        <w:commentReference w:id="53"/>
      </w:r>
      <w:r w:rsidR="00B07C38">
        <w:t xml:space="preserve">At its most extreme, </w:t>
      </w:r>
      <w:r w:rsidR="00252466">
        <w:t xml:space="preserve">the MB </w:t>
      </w:r>
      <w:r w:rsidR="00B07C38">
        <w:t xml:space="preserve">was a small island, and the </w:t>
      </w:r>
      <w:r>
        <w:t xml:space="preserve">buffer </w:t>
      </w:r>
      <w:r w:rsidR="00B07C38">
        <w:t xml:space="preserve">covered </w:t>
      </w:r>
      <w:r w:rsidR="00252466">
        <w:t xml:space="preserve">an </w:t>
      </w:r>
      <w:r w:rsidR="00B07C38">
        <w:t>ocean</w:t>
      </w:r>
      <w:r w:rsidR="00252466">
        <w:t xml:space="preserve"> (please see Figure – below)</w:t>
      </w:r>
      <w:r>
        <w:t xml:space="preserve">.  </w:t>
      </w:r>
      <w:r w:rsidR="004F5D0B">
        <w:t xml:space="preserve"> </w:t>
      </w:r>
      <w:r w:rsidR="00252466">
        <w:t xml:space="preserve">These cases were handled </w:t>
      </w:r>
      <w:r w:rsidR="00B07C38">
        <w:t>by calculating the neighbourhood land use proportion based on the total buffer intersection area, rather than the area of the actual buffer.</w:t>
      </w:r>
    </w:p>
    <w:p w14:paraId="35E5D42A" w14:textId="77777777" w:rsidR="00B07C38" w:rsidRDefault="00B07C38" w:rsidP="001A1958"/>
    <w:p w14:paraId="578D67A9" w14:textId="77777777" w:rsidR="00573E49" w:rsidRDefault="00573E49" w:rsidP="00573E49">
      <w:pPr>
        <w:keepNext/>
      </w:pPr>
      <w:r>
        <w:rPr>
          <w:noProof/>
          <w:lang w:val="en-AU" w:eastAsia="en-AU"/>
        </w:rPr>
        <w:drawing>
          <wp:inline distT="0" distB="0" distL="0" distR="0" wp14:anchorId="217627A8" wp14:editId="4CDC2116">
            <wp:extent cx="4631055" cy="3162300"/>
            <wp:effectExtent l="0" t="0" r="0" b="0"/>
            <wp:docPr id="5" name="Picture 5" descr="../../../../../screenshots/Selection_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election_08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1055" cy="3162300"/>
                    </a:xfrm>
                    <a:prstGeom prst="rect">
                      <a:avLst/>
                    </a:prstGeom>
                    <a:noFill/>
                    <a:ln>
                      <a:noFill/>
                    </a:ln>
                  </pic:spPr>
                </pic:pic>
              </a:graphicData>
            </a:graphic>
          </wp:inline>
        </w:drawing>
      </w:r>
    </w:p>
    <w:p w14:paraId="66CEAAAA" w14:textId="77777777" w:rsidR="00573E49" w:rsidRDefault="00573E49" w:rsidP="00573E49">
      <w:pPr>
        <w:pStyle w:val="Caption"/>
      </w:pPr>
      <w:bookmarkStart w:id="54" w:name="_Ref50618108"/>
      <w:r>
        <w:t xml:space="preserve">Figure </w:t>
      </w:r>
      <w:r w:rsidR="00B143D6">
        <w:fldChar w:fldCharType="begin"/>
      </w:r>
      <w:r w:rsidR="00B143D6">
        <w:instrText xml:space="preserve"> SEQ Figure \* ARABIC </w:instrText>
      </w:r>
      <w:r w:rsidR="00B143D6">
        <w:fldChar w:fldCharType="separate"/>
      </w:r>
      <w:r>
        <w:rPr>
          <w:noProof/>
        </w:rPr>
        <w:t>4</w:t>
      </w:r>
      <w:r w:rsidR="00B143D6">
        <w:rPr>
          <w:noProof/>
        </w:rPr>
        <w:fldChar w:fldCharType="end"/>
      </w:r>
      <w:bookmarkEnd w:id="54"/>
      <w:r>
        <w:t xml:space="preserve"> - Five km buffer around meshblock </w:t>
      </w:r>
      <w:r w:rsidRPr="00DB27D3">
        <w:t>10977061000</w:t>
      </w:r>
      <w:r>
        <w:t xml:space="preserve"> centroid</w:t>
      </w:r>
      <w:r>
        <w:rPr>
          <w:noProof/>
        </w:rPr>
        <w:t>.</w:t>
      </w:r>
    </w:p>
    <w:p w14:paraId="50F2CFE7" w14:textId="1CEC02E3" w:rsidR="00B07C38" w:rsidRDefault="00B07C38" w:rsidP="00B07C38">
      <w:pPr>
        <w:pStyle w:val="Caption"/>
      </w:pPr>
    </w:p>
    <w:p w14:paraId="63699C51" w14:textId="77777777" w:rsidR="00B07C38" w:rsidRDefault="00B07C38" w:rsidP="001A1958"/>
    <w:p w14:paraId="7324ED67" w14:textId="703AE15C" w:rsidR="00B07C38" w:rsidRDefault="00573E49" w:rsidP="00B07C38">
      <w:commentRangeStart w:id="55"/>
      <w:r>
        <w:t xml:space="preserve">Limitations of this dataset surround the land-use measure for MBs that were broken-up. In these instances, the </w:t>
      </w:r>
      <w:r w:rsidR="00B07C38">
        <w:t>centroid</w:t>
      </w:r>
      <w:r>
        <w:t xml:space="preserve"> may not have been located within the MB</w:t>
      </w:r>
      <w:r w:rsidR="00B07C38">
        <w:t xml:space="preserve">.  This </w:t>
      </w:r>
      <w:r>
        <w:t xml:space="preserve">largely </w:t>
      </w:r>
      <w:r w:rsidR="00B07C38">
        <w:t>occurred when the describe</w:t>
      </w:r>
      <w:r>
        <w:t>d</w:t>
      </w:r>
      <w:r w:rsidR="00B07C38">
        <w:t xml:space="preserve"> a set of small islands</w:t>
      </w:r>
      <w:commentRangeEnd w:id="55"/>
      <w:r>
        <w:rPr>
          <w:rStyle w:val="CommentReference"/>
        </w:rPr>
        <w:commentReference w:id="55"/>
      </w:r>
      <w:r w:rsidR="00B07C38">
        <w:t xml:space="preserve">.  This is a problem with using </w:t>
      </w:r>
      <w:r>
        <w:t xml:space="preserve">centroids as a measure of </w:t>
      </w:r>
      <w:r w:rsidR="00B07C38">
        <w:t xml:space="preserve">.  </w:t>
      </w:r>
    </w:p>
    <w:p w14:paraId="13EB93A9" w14:textId="77777777" w:rsidR="00B07C38" w:rsidRDefault="00B07C38" w:rsidP="001A1958"/>
    <w:p w14:paraId="725FF263" w14:textId="77777777" w:rsidR="006A42F1" w:rsidRPr="0033109F" w:rsidRDefault="006A42F1" w:rsidP="006A42F1">
      <w:pPr>
        <w:rPr>
          <w:b/>
        </w:rPr>
      </w:pPr>
    </w:p>
    <w:p w14:paraId="1FFBEEE3" w14:textId="683831A5" w:rsidR="00DD2C29" w:rsidRDefault="00994267" w:rsidP="00DD2C29">
      <w:pPr>
        <w:pStyle w:val="Heading3"/>
      </w:pPr>
      <w:r>
        <w:t>Code A</w:t>
      </w:r>
      <w:r w:rsidR="00DD2C29" w:rsidRPr="00B60457">
        <w:t>vailability</w:t>
      </w:r>
    </w:p>
    <w:p w14:paraId="3E2752D4" w14:textId="77777777" w:rsidR="00DF1895" w:rsidRDefault="00DF1895" w:rsidP="00DF1895"/>
    <w:p w14:paraId="041A413F" w14:textId="232924D7" w:rsidR="00DF1895" w:rsidRPr="00DF1895" w:rsidRDefault="00DF1895" w:rsidP="00DF1895">
      <w:r>
        <w:t>The data load scripts, SQL code and R code can be found at http://github.com/dewoller/australia_neighbourhoods.</w:t>
      </w:r>
    </w:p>
    <w:p w14:paraId="32B9AE2E" w14:textId="77777777" w:rsidR="00A968F1" w:rsidRPr="00A968F1" w:rsidRDefault="00A968F1" w:rsidP="00A968F1"/>
    <w:p w14:paraId="171D4F07" w14:textId="77777777" w:rsidR="006A42F1" w:rsidRPr="0033109F" w:rsidRDefault="006A42F1" w:rsidP="006A42F1"/>
    <w:p w14:paraId="5A6D6B13" w14:textId="77777777" w:rsidR="00467ECA" w:rsidRPr="0033109F" w:rsidRDefault="00467ECA" w:rsidP="006A42F1">
      <w:pPr>
        <w:pStyle w:val="Heading3"/>
        <w:spacing w:before="0" w:after="0"/>
      </w:pPr>
      <w:r w:rsidRPr="0033109F">
        <w:t>Acknowledgements</w:t>
      </w:r>
    </w:p>
    <w:p w14:paraId="32B1A633" w14:textId="77777777" w:rsidR="00467ECA" w:rsidRDefault="00467ECA" w:rsidP="006A42F1">
      <w:r w:rsidRPr="0033109F">
        <w:t>T</w:t>
      </w:r>
      <w:r w:rsidR="00281EFD">
        <w:t>he Acknowledgements should contain t</w:t>
      </w:r>
      <w:r w:rsidRPr="0033109F">
        <w:t>ext acknowledging non-author contributors. Acknowledgements should be brief, and should not include thanks to</w:t>
      </w:r>
      <w:r w:rsidR="006D2C30" w:rsidRPr="0033109F">
        <w:t xml:space="preserve"> anonymous referees and editors</w:t>
      </w:r>
      <w:r w:rsidRPr="0033109F">
        <w:t xml:space="preserve"> or effusive comments. Grant or contribution numbers may be acknowledged.</w:t>
      </w:r>
    </w:p>
    <w:p w14:paraId="6441B463" w14:textId="77777777" w:rsidR="006A42F1" w:rsidRPr="0033109F" w:rsidRDefault="006A42F1" w:rsidP="006A42F1"/>
    <w:p w14:paraId="47B22D34" w14:textId="4CA82D9B" w:rsidR="003A5F03" w:rsidRPr="0033109F" w:rsidRDefault="00C00950" w:rsidP="006A42F1">
      <w:pPr>
        <w:pStyle w:val="Heading3"/>
        <w:spacing w:before="0" w:after="0"/>
      </w:pPr>
      <w:r w:rsidRPr="0033109F">
        <w:t xml:space="preserve">Author </w:t>
      </w:r>
      <w:r w:rsidR="007D356C">
        <w:t>c</w:t>
      </w:r>
      <w:r w:rsidR="003A5F03" w:rsidRPr="0033109F">
        <w:t>ontributions</w:t>
      </w:r>
    </w:p>
    <w:p w14:paraId="197D0BAB" w14:textId="77777777" w:rsidR="003A5F03" w:rsidRPr="0033109F" w:rsidRDefault="00281EFD" w:rsidP="006A42F1">
      <w:r>
        <w:t xml:space="preserve">Each author’s contribution to the work should be described briefly, on a separate line, in the Author Contributions section. </w:t>
      </w:r>
    </w:p>
    <w:p w14:paraId="27350BDF" w14:textId="77777777" w:rsidR="006C2EB6" w:rsidRPr="0033109F" w:rsidRDefault="006C2EB6" w:rsidP="006A42F1"/>
    <w:p w14:paraId="3915359D" w14:textId="122418BD" w:rsidR="00467ECA" w:rsidRPr="0033109F" w:rsidRDefault="00467ECA" w:rsidP="006A42F1">
      <w:pPr>
        <w:pStyle w:val="Heading3"/>
        <w:spacing w:before="0" w:after="0"/>
      </w:pPr>
      <w:r w:rsidRPr="0033109F">
        <w:t xml:space="preserve">Competing </w:t>
      </w:r>
      <w:r w:rsidR="007D356C">
        <w:t>i</w:t>
      </w:r>
      <w:r w:rsidRPr="0033109F">
        <w:t>nterests</w:t>
      </w:r>
    </w:p>
    <w:p w14:paraId="7DB6AC70" w14:textId="0AC439A0" w:rsidR="00467ECA" w:rsidRDefault="00467ECA" w:rsidP="006A42F1">
      <w:pPr>
        <w:pStyle w:val="NormalWeb"/>
        <w:spacing w:before="0" w:beforeAutospacing="0" w:after="0" w:afterAutospacing="0"/>
      </w:pPr>
      <w:r w:rsidRPr="0033109F">
        <w:t xml:space="preserve">A competing interests statement is required for all papers </w:t>
      </w:r>
      <w:r w:rsidR="00281EFD">
        <w:t xml:space="preserve">accepted by and </w:t>
      </w:r>
      <w:r w:rsidRPr="0033109F">
        <w:t xml:space="preserve">published in </w:t>
      </w:r>
      <w:r w:rsidRPr="0033109F">
        <w:rPr>
          <w:i/>
        </w:rPr>
        <w:t>Scientific Data</w:t>
      </w:r>
      <w:r w:rsidRPr="0033109F">
        <w:t xml:space="preserve">. If there is no conflict of interest, a statement declaring this </w:t>
      </w:r>
      <w:r w:rsidR="00281EFD">
        <w:t>must</w:t>
      </w:r>
      <w:r w:rsidR="00281EFD" w:rsidRPr="0033109F">
        <w:t xml:space="preserve"> </w:t>
      </w:r>
      <w:r w:rsidRPr="0033109F">
        <w:t>still be included in the manuscript.</w:t>
      </w:r>
    </w:p>
    <w:p w14:paraId="64022DCF" w14:textId="77777777" w:rsidR="006A42F1" w:rsidRPr="0033109F" w:rsidRDefault="006A42F1" w:rsidP="006A42F1">
      <w:pPr>
        <w:pStyle w:val="NormalWeb"/>
        <w:spacing w:before="0" w:beforeAutospacing="0" w:after="0" w:afterAutospacing="0"/>
      </w:pPr>
    </w:p>
    <w:p w14:paraId="42A45868" w14:textId="4A0BAFEA" w:rsidR="00C658AC" w:rsidRPr="0033109F" w:rsidRDefault="004E0C09" w:rsidP="006A42F1">
      <w:pPr>
        <w:pStyle w:val="Heading3"/>
        <w:spacing w:before="0" w:after="0"/>
      </w:pPr>
      <w:r>
        <w:t>Figures</w:t>
      </w:r>
    </w:p>
    <w:p w14:paraId="3F53C38E" w14:textId="77777777" w:rsidR="004E0C09" w:rsidRDefault="004E0C09" w:rsidP="004E0C09">
      <w:r>
        <w:t>Figure images should be provided as separate files and should be referred to using a consistent numbering scheme through the entire Data Descriptor. In most cases, a Data Descriptor should not contain more than three figures, but more may be allowed when needed. We discourage the inclusion of figures in the Supplementary Information – all key figures should be included here in the main Figure section.</w:t>
      </w:r>
    </w:p>
    <w:p w14:paraId="0B81E64C" w14:textId="77777777" w:rsidR="004E0C09" w:rsidRDefault="004E0C09" w:rsidP="004E0C09"/>
    <w:p w14:paraId="116C9E92" w14:textId="77777777" w:rsidR="004E0C09" w:rsidRDefault="004E0C09" w:rsidP="004E0C09">
      <w:r>
        <w:t>For initial submissions, authors may choose to supply a single PDF with embedded figures.</w:t>
      </w:r>
    </w:p>
    <w:p w14:paraId="0F0BF9EB" w14:textId="77777777" w:rsidR="004E0C09" w:rsidRDefault="004E0C09" w:rsidP="004E0C09"/>
    <w:p w14:paraId="409D8445" w14:textId="597F6CA9" w:rsidR="006A42F1" w:rsidRDefault="004E0C09" w:rsidP="004E0C09">
      <w:r>
        <w:t>Authors are encouraged to consider creating a figure that outlines the experimental workflow(s) used to generate and analyse the data output(s).</w:t>
      </w:r>
    </w:p>
    <w:p w14:paraId="08786365" w14:textId="77777777" w:rsidR="004E0C09" w:rsidRPr="0033109F" w:rsidRDefault="004E0C09" w:rsidP="004E0C09"/>
    <w:p w14:paraId="75E815D8" w14:textId="55BD0ED9" w:rsidR="00C658AC" w:rsidRPr="0033109F" w:rsidRDefault="004E0C09" w:rsidP="006A42F1">
      <w:pPr>
        <w:pStyle w:val="Heading3"/>
        <w:spacing w:before="0" w:after="0"/>
      </w:pPr>
      <w:r>
        <w:t>Figure Legends</w:t>
      </w:r>
    </w:p>
    <w:p w14:paraId="639AE3F2" w14:textId="4FE7F6F1" w:rsidR="0034453F" w:rsidRDefault="0034453F" w:rsidP="006A42F1">
      <w:pPr>
        <w:pStyle w:val="Heading3"/>
        <w:spacing w:before="0" w:after="0"/>
        <w:rPr>
          <w:rFonts w:ascii="Calibri" w:hAnsi="Calibri" w:cs="Times New Roman"/>
          <w:b w:val="0"/>
          <w:bCs w:val="0"/>
          <w:sz w:val="22"/>
          <w:szCs w:val="22"/>
        </w:rPr>
      </w:pPr>
      <w:r w:rsidRPr="0033109F">
        <w:rPr>
          <w:rFonts w:ascii="Calibri" w:hAnsi="Calibri" w:cs="Times New Roman"/>
          <w:b w:val="0"/>
          <w:bCs w:val="0"/>
          <w:sz w:val="22"/>
          <w:szCs w:val="22"/>
        </w:rPr>
        <w:t xml:space="preserve">Figure legends begin with a brief title sentence </w:t>
      </w:r>
      <w:r w:rsidR="00281EFD">
        <w:rPr>
          <w:rFonts w:ascii="Calibri" w:hAnsi="Calibri" w:cs="Times New Roman"/>
          <w:b w:val="0"/>
          <w:bCs w:val="0"/>
          <w:sz w:val="22"/>
          <w:szCs w:val="22"/>
        </w:rPr>
        <w:t>summarizing the purpose of</w:t>
      </w:r>
      <w:r w:rsidR="00281EFD" w:rsidRPr="0033109F">
        <w:rPr>
          <w:rFonts w:ascii="Calibri" w:hAnsi="Calibri" w:cs="Times New Roman"/>
          <w:b w:val="0"/>
          <w:bCs w:val="0"/>
          <w:sz w:val="22"/>
          <w:szCs w:val="22"/>
        </w:rPr>
        <w:t xml:space="preserve"> </w:t>
      </w:r>
      <w:r w:rsidRPr="0033109F">
        <w:rPr>
          <w:rFonts w:ascii="Calibri" w:hAnsi="Calibri" w:cs="Times New Roman"/>
          <w:b w:val="0"/>
          <w:bCs w:val="0"/>
          <w:sz w:val="22"/>
          <w:szCs w:val="22"/>
        </w:rPr>
        <w:t>the figure</w:t>
      </w:r>
      <w:r w:rsidR="00281EFD">
        <w:rPr>
          <w:rFonts w:ascii="Calibri" w:hAnsi="Calibri" w:cs="Times New Roman"/>
          <w:b w:val="0"/>
          <w:bCs w:val="0"/>
          <w:sz w:val="22"/>
          <w:szCs w:val="22"/>
        </w:rPr>
        <w:t xml:space="preserve"> as a whole,</w:t>
      </w:r>
      <w:r w:rsidRPr="0033109F">
        <w:rPr>
          <w:rFonts w:ascii="Calibri" w:hAnsi="Calibri" w:cs="Times New Roman"/>
          <w:b w:val="0"/>
          <w:bCs w:val="0"/>
          <w:sz w:val="22"/>
          <w:szCs w:val="22"/>
        </w:rPr>
        <w:t xml:space="preserve"> and continue with a short description of what is shown in each pa</w:t>
      </w:r>
      <w:r w:rsidR="00E87F40" w:rsidRPr="0033109F">
        <w:rPr>
          <w:rFonts w:ascii="Calibri" w:hAnsi="Calibri" w:cs="Times New Roman"/>
          <w:b w:val="0"/>
          <w:bCs w:val="0"/>
          <w:sz w:val="22"/>
          <w:szCs w:val="22"/>
        </w:rPr>
        <w:t>nel</w:t>
      </w:r>
      <w:r w:rsidR="00281EFD">
        <w:rPr>
          <w:rFonts w:ascii="Calibri" w:hAnsi="Calibri" w:cs="Times New Roman"/>
          <w:b w:val="0"/>
          <w:bCs w:val="0"/>
          <w:sz w:val="22"/>
          <w:szCs w:val="22"/>
        </w:rPr>
        <w:t xml:space="preserve"> and an explanation of</w:t>
      </w:r>
      <w:r w:rsidRPr="0033109F">
        <w:rPr>
          <w:rFonts w:ascii="Calibri" w:hAnsi="Calibri" w:cs="Times New Roman"/>
          <w:b w:val="0"/>
          <w:bCs w:val="0"/>
          <w:sz w:val="22"/>
          <w:szCs w:val="22"/>
        </w:rPr>
        <w:t xml:space="preserve"> any symbols used. Legend</w:t>
      </w:r>
      <w:r w:rsidR="006D2C30" w:rsidRPr="0033109F">
        <w:rPr>
          <w:rFonts w:ascii="Calibri" w:hAnsi="Calibri" w:cs="Times New Roman"/>
          <w:b w:val="0"/>
          <w:bCs w:val="0"/>
          <w:sz w:val="22"/>
          <w:szCs w:val="22"/>
        </w:rPr>
        <w:t>s</w:t>
      </w:r>
      <w:r w:rsidRPr="0033109F">
        <w:rPr>
          <w:rFonts w:ascii="Calibri" w:hAnsi="Calibri" w:cs="Times New Roman"/>
          <w:b w:val="0"/>
          <w:bCs w:val="0"/>
          <w:sz w:val="22"/>
          <w:szCs w:val="22"/>
        </w:rPr>
        <w:t xml:space="preserve"> must total no more than 350 words, and may contain literature references. </w:t>
      </w:r>
      <w:r w:rsidR="00C5058C" w:rsidRPr="003674CB">
        <w:rPr>
          <w:rFonts w:ascii="Calibri" w:hAnsi="Calibri" w:cs="Times New Roman"/>
          <w:b w:val="0"/>
          <w:bCs w:val="0"/>
          <w:sz w:val="22"/>
          <w:szCs w:val="22"/>
        </w:rPr>
        <w:t>The first sentence of the legend will be used</w:t>
      </w:r>
      <w:r w:rsidR="00C5058C">
        <w:rPr>
          <w:rFonts w:ascii="Calibri" w:hAnsi="Calibri" w:cs="Times New Roman"/>
          <w:b w:val="0"/>
          <w:bCs w:val="0"/>
          <w:sz w:val="22"/>
          <w:szCs w:val="22"/>
        </w:rPr>
        <w:t xml:space="preserve"> as the title for the figure. It</w:t>
      </w:r>
      <w:r w:rsidR="00C5058C" w:rsidRPr="003674CB">
        <w:rPr>
          <w:rFonts w:ascii="Calibri" w:hAnsi="Calibri" w:cs="Times New Roman"/>
          <w:b w:val="0"/>
          <w:bCs w:val="0"/>
          <w:sz w:val="22"/>
          <w:szCs w:val="22"/>
        </w:rPr>
        <w:t xml:space="preserve"> should contain no references of any kind, including </w:t>
      </w:r>
      <w:r w:rsidR="00C5058C">
        <w:rPr>
          <w:rFonts w:ascii="Calibri" w:hAnsi="Calibri" w:cs="Times New Roman"/>
          <w:b w:val="0"/>
          <w:bCs w:val="0"/>
          <w:sz w:val="22"/>
          <w:szCs w:val="22"/>
        </w:rPr>
        <w:t xml:space="preserve">to </w:t>
      </w:r>
      <w:r w:rsidR="006A5238">
        <w:rPr>
          <w:rFonts w:ascii="Calibri" w:hAnsi="Calibri" w:cs="Times New Roman"/>
          <w:b w:val="0"/>
          <w:bCs w:val="0"/>
          <w:sz w:val="22"/>
          <w:szCs w:val="22"/>
        </w:rPr>
        <w:t>specific figure panels</w:t>
      </w:r>
      <w:r w:rsidR="00C5058C" w:rsidRPr="003674CB">
        <w:rPr>
          <w:rFonts w:ascii="Calibri" w:hAnsi="Calibri" w:cs="Times New Roman"/>
          <w:b w:val="0"/>
          <w:bCs w:val="0"/>
          <w:sz w:val="22"/>
          <w:szCs w:val="22"/>
        </w:rPr>
        <w:t>, bibliographic citations or references to other figures or panels.</w:t>
      </w:r>
    </w:p>
    <w:p w14:paraId="4827AB15" w14:textId="77777777" w:rsidR="006A42F1" w:rsidRPr="006A42F1" w:rsidRDefault="006A42F1" w:rsidP="006A42F1"/>
    <w:p w14:paraId="34DB1B3F" w14:textId="77777777" w:rsidR="00C658AC" w:rsidRPr="0033109F" w:rsidRDefault="00C658AC" w:rsidP="006A42F1">
      <w:pPr>
        <w:pStyle w:val="Heading3"/>
        <w:spacing w:before="0" w:after="0"/>
      </w:pPr>
      <w:r w:rsidRPr="0033109F">
        <w:lastRenderedPageBreak/>
        <w:t>Tables</w:t>
      </w:r>
    </w:p>
    <w:p w14:paraId="0E06674A" w14:textId="1909A0DF" w:rsidR="008C064C" w:rsidRDefault="008C064C" w:rsidP="008C064C">
      <w:r>
        <w:t xml:space="preserve">Authors are encouraged to provide one or more tables that provide basic information on the main ‘inputs’ to the study (e.g. samples, participants, or information sources) and the main data outputs of the study; </w:t>
      </w:r>
      <w:r w:rsidR="00DC6CE7">
        <w:t xml:space="preserve">also </w:t>
      </w:r>
      <w:r>
        <w:t>see the additional information on providing metadata on page 6. Tables in the manuscript should generally not be used to present primary data (i.e. measurements). Tables containing primary data should be submitted to an appropriate data repository.</w:t>
      </w:r>
    </w:p>
    <w:p w14:paraId="76C44CA7" w14:textId="77777777" w:rsidR="008C064C" w:rsidRDefault="008C064C" w:rsidP="008C064C"/>
    <w:p w14:paraId="14DDB842" w14:textId="26B534FC" w:rsidR="008144EA" w:rsidRDefault="008C064C" w:rsidP="008C064C">
      <w:r>
        <w:t>Authors may provide tables within the Word document or as separate files (tab-delimited text or Excel files). Legends, where needed, should be included in the Word document. Generally, a Data Descriptor should have fewer than ten tables, but more may be allowed when needed. Tables may be of any size, but only tables that fit onto a single printed page will be included in the PDF version of the article (up to a maximum of three).</w:t>
      </w:r>
    </w:p>
    <w:p w14:paraId="7EBDCE06" w14:textId="77777777" w:rsidR="005D0A2A" w:rsidRDefault="005D0A2A" w:rsidP="008C064C"/>
    <w:p w14:paraId="5295AD52" w14:textId="7537F4F8" w:rsidR="005D0A2A" w:rsidRDefault="005D0A2A" w:rsidP="008C064C">
      <w:r w:rsidRPr="005D0A2A">
        <w:t>Due to typesetting constraints, tables that do not fit onto a single A4 page cannot be included in the PDF version of the article and will be made available in the online version only. Any such tables must be labelled in the text as ‘Online-only’ tables and numbered separately from the main table list e.g. ‘Table 1, Table 2, Online-only Table 1’ etc.</w:t>
      </w:r>
    </w:p>
    <w:p w14:paraId="10BE7CBE" w14:textId="77777777" w:rsidR="008C064C" w:rsidRPr="0033109F" w:rsidRDefault="008C064C" w:rsidP="008C064C"/>
    <w:p w14:paraId="72701CD3" w14:textId="77777777" w:rsidR="00C658AC" w:rsidRPr="0033109F" w:rsidRDefault="00C658AC" w:rsidP="006A42F1">
      <w:pPr>
        <w:pStyle w:val="Heading3"/>
        <w:spacing w:before="0" w:after="0"/>
      </w:pPr>
      <w:r w:rsidRPr="0033109F">
        <w:t>References</w:t>
      </w:r>
    </w:p>
    <w:p w14:paraId="520EBECA" w14:textId="6D531212" w:rsidR="006F5237" w:rsidRDefault="00C658AC" w:rsidP="006A42F1">
      <w:r w:rsidRPr="0033109F">
        <w:t>Bibliographic information for any works cited in the above sections</w:t>
      </w:r>
      <w:r w:rsidR="00663142">
        <w:t xml:space="preserve">, using the standard </w:t>
      </w:r>
      <w:r w:rsidR="00663142">
        <w:rPr>
          <w:rStyle w:val="Emphasis"/>
        </w:rPr>
        <w:t>Nature</w:t>
      </w:r>
      <w:r w:rsidR="00663142">
        <w:t xml:space="preserve"> referencing style.</w:t>
      </w:r>
    </w:p>
    <w:p w14:paraId="1ABA3A34" w14:textId="77777777" w:rsidR="006A42F1" w:rsidRPr="0033109F" w:rsidRDefault="006A42F1" w:rsidP="006A42F1"/>
    <w:p w14:paraId="5E45B16E" w14:textId="4975EBB2" w:rsidR="00D04A0E" w:rsidRPr="005D0A2A" w:rsidRDefault="005E32B5" w:rsidP="005D0A2A">
      <w:pPr>
        <w:pStyle w:val="NormalWeb"/>
        <w:shd w:val="clear" w:color="auto" w:fill="FFFFFF"/>
        <w:spacing w:before="0" w:beforeAutospacing="0" w:after="0" w:afterAutospacing="0"/>
        <w:rPr>
          <w:rFonts w:asciiTheme="minorHAnsi" w:hAnsiTheme="minorHAnsi" w:cs="Times"/>
          <w:color w:val="222222"/>
          <w:spacing w:val="3"/>
          <w:szCs w:val="26"/>
        </w:rPr>
      </w:pPr>
      <w:r w:rsidRPr="005E32B5">
        <w:rPr>
          <w:rFonts w:asciiTheme="minorHAnsi" w:hAnsiTheme="minorHAnsi" w:cs="Times"/>
          <w:color w:val="222222"/>
          <w:spacing w:val="3"/>
          <w:szCs w:val="26"/>
        </w:rPr>
        <w:t>In line with emerging </w:t>
      </w:r>
      <w:hyperlink r:id="rId13" w:history="1">
        <w:r w:rsidRPr="005E32B5">
          <w:rPr>
            <w:rStyle w:val="Hyperlink"/>
            <w:rFonts w:asciiTheme="minorHAnsi" w:hAnsiTheme="minorHAnsi" w:cs="Times"/>
            <w:color w:val="006699"/>
            <w:spacing w:val="3"/>
            <w:szCs w:val="26"/>
          </w:rPr>
          <w:t>industry-wide standards for data citation</w:t>
        </w:r>
      </w:hyperlink>
      <w:r w:rsidRPr="005E32B5">
        <w:rPr>
          <w:rFonts w:asciiTheme="minorHAnsi" w:hAnsiTheme="minorHAnsi" w:cs="Times"/>
          <w:color w:val="222222"/>
          <w:spacing w:val="3"/>
          <w:szCs w:val="26"/>
        </w:rPr>
        <w:t>, references to all datasets described or used in the manuscript should be cited in the text with a superscript number and listed in the ‘References’ section in the same manner as a conventional literature reference.</w:t>
      </w:r>
      <w:r w:rsidR="005D0A2A">
        <w:rPr>
          <w:rFonts w:asciiTheme="minorHAnsi" w:hAnsiTheme="minorHAnsi" w:cs="Times"/>
          <w:color w:val="222222"/>
          <w:spacing w:val="3"/>
          <w:szCs w:val="26"/>
        </w:rPr>
        <w:t xml:space="preserve"> See ‘Citing Data’ below for further details.</w:t>
      </w:r>
    </w:p>
    <w:p w14:paraId="6ADA7643" w14:textId="77777777" w:rsidR="009C53AA" w:rsidRPr="0033109F" w:rsidRDefault="009C53AA" w:rsidP="006A42F1">
      <w:pPr>
        <w:pStyle w:val="Heading3"/>
        <w:spacing w:before="60" w:after="0"/>
      </w:pPr>
      <w:r w:rsidRPr="0033109F">
        <w:br w:type="page"/>
      </w:r>
      <w:r w:rsidRPr="0033109F">
        <w:lastRenderedPageBreak/>
        <w:t>Additional Formatting Information</w:t>
      </w:r>
    </w:p>
    <w:p w14:paraId="59F7CBEB" w14:textId="77777777" w:rsidR="009C53AA" w:rsidRPr="0033109F" w:rsidRDefault="009C53AA" w:rsidP="006A42F1">
      <w:pPr>
        <w:spacing w:before="120"/>
        <w:rPr>
          <w:rStyle w:val="Strong"/>
        </w:rPr>
      </w:pPr>
      <w:r w:rsidRPr="0033109F">
        <w:rPr>
          <w:rStyle w:val="Strong"/>
        </w:rPr>
        <w:t>Referencing Figures, Tables, and other content</w:t>
      </w:r>
    </w:p>
    <w:p w14:paraId="1256DFA6" w14:textId="4B259E40" w:rsidR="009C53AA" w:rsidRPr="0033109F" w:rsidRDefault="009C53AA" w:rsidP="006A42F1">
      <w:pPr>
        <w:rPr>
          <w:bCs/>
        </w:rPr>
      </w:pPr>
      <w:r w:rsidRPr="0033109F">
        <w:rPr>
          <w:rStyle w:val="Strong"/>
          <w:b w:val="0"/>
        </w:rPr>
        <w:t xml:space="preserve">The Word document may reference Figures (e.g. Fig. 1), Tables </w:t>
      </w:r>
      <w:r w:rsidR="00503E57">
        <w:rPr>
          <w:rStyle w:val="Strong"/>
          <w:b w:val="0"/>
        </w:rPr>
        <w:t>(</w:t>
      </w:r>
      <w:r w:rsidRPr="0033109F">
        <w:rPr>
          <w:rStyle w:val="Strong"/>
          <w:b w:val="0"/>
        </w:rPr>
        <w:t>e.g. Table 1),</w:t>
      </w:r>
      <w:r w:rsidR="005D0A2A">
        <w:rPr>
          <w:rStyle w:val="Strong"/>
          <w:b w:val="0"/>
        </w:rPr>
        <w:t xml:space="preserve"> </w:t>
      </w:r>
      <w:r w:rsidR="005D0A2A" w:rsidRPr="005D0A2A">
        <w:rPr>
          <w:rStyle w:val="Strong"/>
          <w:b w:val="0"/>
        </w:rPr>
        <w:t>online-only tables (e.g. Online-only Table 1)</w:t>
      </w:r>
      <w:r w:rsidRPr="0033109F">
        <w:rPr>
          <w:rStyle w:val="Strong"/>
          <w:b w:val="0"/>
        </w:rPr>
        <w:t xml:space="preserve"> and </w:t>
      </w:r>
      <w:r w:rsidR="00F95A11" w:rsidRPr="0033109F">
        <w:rPr>
          <w:rStyle w:val="Strong"/>
          <w:b w:val="0"/>
        </w:rPr>
        <w:t>Supplementary Information (e.g. Supplementary Table</w:t>
      </w:r>
      <w:r w:rsidRPr="0033109F">
        <w:rPr>
          <w:rStyle w:val="Strong"/>
          <w:b w:val="0"/>
        </w:rPr>
        <w:t xml:space="preserve"> 1</w:t>
      </w:r>
      <w:r w:rsidR="00636B41" w:rsidRPr="0033109F">
        <w:rPr>
          <w:rStyle w:val="Strong"/>
          <w:b w:val="0"/>
        </w:rPr>
        <w:t xml:space="preserve">, or Supplementary File </w:t>
      </w:r>
      <w:r w:rsidR="00F95A11" w:rsidRPr="0033109F">
        <w:rPr>
          <w:rStyle w:val="Strong"/>
          <w:b w:val="0"/>
        </w:rPr>
        <w:t>2, etc.).</w:t>
      </w:r>
      <w:r w:rsidR="006F5237" w:rsidRPr="0033109F">
        <w:rPr>
          <w:rStyle w:val="Strong"/>
          <w:b w:val="0"/>
        </w:rPr>
        <w:t xml:space="preserve"> </w:t>
      </w:r>
      <w:r w:rsidR="00E77DF8">
        <w:rPr>
          <w:rStyle w:val="Strong"/>
          <w:b w:val="0"/>
        </w:rPr>
        <w:t>W</w:t>
      </w:r>
      <w:r w:rsidR="00F95A11" w:rsidRPr="0033109F">
        <w:rPr>
          <w:rStyle w:val="Strong"/>
          <w:b w:val="0"/>
        </w:rPr>
        <w:t>hen</w:t>
      </w:r>
      <w:r w:rsidRPr="0033109F">
        <w:rPr>
          <w:rStyle w:val="Strong"/>
          <w:b w:val="0"/>
        </w:rPr>
        <w:t xml:space="preserve"> inform</w:t>
      </w:r>
      <w:r w:rsidR="00B6277C" w:rsidRPr="0033109F">
        <w:rPr>
          <w:rStyle w:val="Strong"/>
          <w:b w:val="0"/>
        </w:rPr>
        <w:t xml:space="preserve">ation from metadata documents </w:t>
      </w:r>
      <w:r w:rsidR="00503E57">
        <w:rPr>
          <w:rStyle w:val="Strong"/>
          <w:b w:val="0"/>
        </w:rPr>
        <w:t>must</w:t>
      </w:r>
      <w:r w:rsidR="00B6277C" w:rsidRPr="0033109F">
        <w:rPr>
          <w:rStyle w:val="Strong"/>
          <w:b w:val="0"/>
        </w:rPr>
        <w:t xml:space="preserve"> be </w:t>
      </w:r>
      <w:r w:rsidR="00E77DF8">
        <w:rPr>
          <w:rStyle w:val="Strong"/>
          <w:b w:val="0"/>
        </w:rPr>
        <w:t>referred to</w:t>
      </w:r>
      <w:r w:rsidRPr="0033109F">
        <w:rPr>
          <w:rStyle w:val="Strong"/>
          <w:b w:val="0"/>
        </w:rPr>
        <w:t xml:space="preserve">, it should </w:t>
      </w:r>
      <w:r w:rsidR="00F95A11" w:rsidRPr="0033109F">
        <w:rPr>
          <w:rStyle w:val="Strong"/>
          <w:b w:val="0"/>
        </w:rPr>
        <w:t xml:space="preserve">also </w:t>
      </w:r>
      <w:r w:rsidRPr="0033109F">
        <w:rPr>
          <w:rStyle w:val="Strong"/>
          <w:b w:val="0"/>
        </w:rPr>
        <w:t xml:space="preserve">be </w:t>
      </w:r>
      <w:r w:rsidR="00F95A11" w:rsidRPr="0033109F">
        <w:rPr>
          <w:rStyle w:val="Strong"/>
          <w:b w:val="0"/>
        </w:rPr>
        <w:t>included in the main manuscript</w:t>
      </w:r>
      <w:r w:rsidR="00B6277C" w:rsidRPr="0033109F">
        <w:rPr>
          <w:rStyle w:val="Strong"/>
          <w:b w:val="0"/>
        </w:rPr>
        <w:t xml:space="preserve"> </w:t>
      </w:r>
      <w:r w:rsidR="00F95A11" w:rsidRPr="0033109F">
        <w:rPr>
          <w:rStyle w:val="Strong"/>
          <w:b w:val="0"/>
        </w:rPr>
        <w:t xml:space="preserve">as </w:t>
      </w:r>
      <w:r w:rsidR="00B6277C" w:rsidRPr="0033109F">
        <w:rPr>
          <w:rStyle w:val="Strong"/>
          <w:b w:val="0"/>
        </w:rPr>
        <w:t>Tables, and formatted in a way that suits human readability.</w:t>
      </w:r>
      <w:r w:rsidR="006F5237" w:rsidRPr="0033109F">
        <w:rPr>
          <w:rStyle w:val="Strong"/>
          <w:b w:val="0"/>
        </w:rPr>
        <w:t xml:space="preserve"> </w:t>
      </w:r>
      <w:r w:rsidR="00DC6CE7">
        <w:rPr>
          <w:rStyle w:val="Strong"/>
          <w:b w:val="0"/>
        </w:rPr>
        <w:t>To refer to the ISA-Tab metadata records within the manuscript, use the phrase “see associated Metadata Record”.</w:t>
      </w:r>
    </w:p>
    <w:p w14:paraId="29CE9EA6" w14:textId="77777777" w:rsidR="009C53AA" w:rsidRPr="0033109F" w:rsidRDefault="009C53AA" w:rsidP="006A42F1"/>
    <w:p w14:paraId="76A91ABF" w14:textId="77777777" w:rsidR="009C53AA" w:rsidRPr="0033109F" w:rsidRDefault="009C53AA" w:rsidP="006A42F1">
      <w:pPr>
        <w:rPr>
          <w:rStyle w:val="Strong"/>
        </w:rPr>
      </w:pPr>
      <w:r w:rsidRPr="0033109F">
        <w:rPr>
          <w:rStyle w:val="Strong"/>
        </w:rPr>
        <w:t>Citation format</w:t>
      </w:r>
    </w:p>
    <w:p w14:paraId="4AF75035" w14:textId="61E97CD2" w:rsidR="0000442D" w:rsidRDefault="006A5238" w:rsidP="0000442D">
      <w:pPr>
        <w:pStyle w:val="NormalWeb"/>
        <w:spacing w:before="0" w:beforeAutospacing="0" w:after="0" w:afterAutospacing="0"/>
      </w:pPr>
      <w:r>
        <w:t>All r</w:t>
      </w:r>
      <w:r w:rsidR="0000442D" w:rsidRPr="0000442D">
        <w:t>eferences should be numbered sequentially, first throughout the text, then in tables, followed by figures and, finally, boxes; that is, references that only appear in tables, figures or boxes should be last in the reference list. Only one publication is given for each number. Only papers that have been published or accepted by a named publication or recognized preprint server should be in the numbered list; preprints of accepted papers in the reference list should be submitted with the manuscript. Published conference abstracts, numbered patents, and archived code with an assigned DOI may be included in the reference list. Grant details and acknowledgments are not permitted as numbered references. Footnotes are not used.</w:t>
      </w:r>
    </w:p>
    <w:p w14:paraId="438C7B79" w14:textId="3EF1A362" w:rsidR="0000442D" w:rsidRDefault="0000442D" w:rsidP="0000442D">
      <w:pPr>
        <w:pStyle w:val="NormalWeb"/>
        <w:spacing w:before="60"/>
      </w:pPr>
      <w:r>
        <w:t>Scientific Data uses standard Nature referencing style. All authors should be included in reference lists unless there are six or more, in which case only the first author should be given, followed by ‘et al.’. Authors should be listed last name first, followed by a comma and initials (followed by full stops, '.') of given names. Article titles should be in Roman text; only the first word of the title should have an initial capital and the title should be written exactly as it appears in the work cited, ending with a full stop. Book titles should be given in italics and all words in the title should have initial capitals. Journal names are italicized and abbreviated (with full stops) according to common usage. Volume numbers and the subsequent comma appear in bold. The full page range should be given where appropriate. See the examples below:</w:t>
      </w:r>
    </w:p>
    <w:p w14:paraId="7F699A9C" w14:textId="77777777" w:rsidR="0000442D" w:rsidRDefault="0000442D" w:rsidP="0000442D">
      <w:pPr>
        <w:pStyle w:val="NormalWeb"/>
        <w:spacing w:before="60" w:after="0" w:afterAutospacing="0"/>
        <w:jc w:val="left"/>
      </w:pPr>
      <w:r w:rsidRPr="0000442D">
        <w:rPr>
          <w:b/>
        </w:rPr>
        <w:t>Journal Article</w:t>
      </w:r>
      <w:r>
        <w:t>:</w:t>
      </w:r>
    </w:p>
    <w:p w14:paraId="115D41B8" w14:textId="446372AD" w:rsidR="0000442D" w:rsidRDefault="0000442D" w:rsidP="006C4B68">
      <w:pPr>
        <w:pStyle w:val="NormalWeb"/>
        <w:numPr>
          <w:ilvl w:val="0"/>
          <w:numId w:val="47"/>
        </w:numPr>
        <w:spacing w:before="0" w:beforeAutospacing="0"/>
        <w:jc w:val="left"/>
      </w:pPr>
      <w:r>
        <w:t xml:space="preserve">Schott, D. H., Collins, R. N. &amp; Bretscher, A. Secretory vesicle transport velocity in living cells depends on the myosin V lever arm length. </w:t>
      </w:r>
      <w:r w:rsidRPr="0000442D">
        <w:rPr>
          <w:i/>
        </w:rPr>
        <w:t>J. Cell Biol</w:t>
      </w:r>
      <w:r>
        <w:t xml:space="preserve">. </w:t>
      </w:r>
      <w:r w:rsidRPr="0000442D">
        <w:rPr>
          <w:b/>
        </w:rPr>
        <w:t>156</w:t>
      </w:r>
      <w:r>
        <w:t xml:space="preserve">, 35‐39 (2002). </w:t>
      </w:r>
    </w:p>
    <w:p w14:paraId="41AEEAAA" w14:textId="77777777" w:rsidR="0000442D" w:rsidRDefault="0000442D" w:rsidP="0000442D">
      <w:pPr>
        <w:pStyle w:val="NormalWeb"/>
        <w:spacing w:before="60" w:after="0" w:afterAutospacing="0"/>
        <w:jc w:val="left"/>
      </w:pPr>
      <w:r w:rsidRPr="0000442D">
        <w:rPr>
          <w:b/>
        </w:rPr>
        <w:t>Book</w:t>
      </w:r>
      <w:r>
        <w:t xml:space="preserve"> ‐ Book titles should be given in italics and all words in the title should have initial capitals:</w:t>
      </w:r>
    </w:p>
    <w:p w14:paraId="6E6D45C9" w14:textId="0CB5437C" w:rsidR="0000442D" w:rsidRDefault="0000442D" w:rsidP="006C4B68">
      <w:pPr>
        <w:pStyle w:val="NormalWeb"/>
        <w:numPr>
          <w:ilvl w:val="0"/>
          <w:numId w:val="47"/>
        </w:numPr>
        <w:spacing w:before="0" w:beforeAutospacing="0"/>
        <w:jc w:val="left"/>
      </w:pPr>
      <w:r>
        <w:t xml:space="preserve">Hogan, B. </w:t>
      </w:r>
      <w:r w:rsidRPr="0000442D">
        <w:rPr>
          <w:i/>
        </w:rPr>
        <w:t>Manipulating The Mouse Embryo: A Laboratory Manual</w:t>
      </w:r>
      <w:r>
        <w:t xml:space="preserve"> 2nd edn (Cold Spring Harbor Laboratory Press, 1994) </w:t>
      </w:r>
    </w:p>
    <w:p w14:paraId="711B1B8A" w14:textId="77777777" w:rsidR="0000442D" w:rsidRPr="0000442D" w:rsidRDefault="0000442D" w:rsidP="0000442D">
      <w:pPr>
        <w:pStyle w:val="NormalWeb"/>
        <w:spacing w:before="60" w:after="0" w:afterAutospacing="0"/>
        <w:jc w:val="left"/>
        <w:rPr>
          <w:b/>
        </w:rPr>
      </w:pPr>
      <w:r w:rsidRPr="0000442D">
        <w:rPr>
          <w:b/>
        </w:rPr>
        <w:t>Publicly available preprint:</w:t>
      </w:r>
    </w:p>
    <w:p w14:paraId="37FC7026" w14:textId="635E5034" w:rsidR="0000442D" w:rsidRDefault="0000442D" w:rsidP="006C4B68">
      <w:pPr>
        <w:pStyle w:val="NormalWeb"/>
        <w:numPr>
          <w:ilvl w:val="0"/>
          <w:numId w:val="47"/>
        </w:numPr>
        <w:spacing w:before="0" w:beforeAutospacing="0"/>
        <w:jc w:val="left"/>
      </w:pPr>
      <w:r>
        <w:t xml:space="preserve">Babichev, S. A., Ries, J. &amp; Lvovsky, A. I. Quantum scissors: teleportation of single-mode optical states by means of nonlocal single photon. Preprint at http://arXiv.org/quant-ph/0208066 (2002). </w:t>
      </w:r>
    </w:p>
    <w:p w14:paraId="6A6734BF" w14:textId="77777777" w:rsidR="0000442D" w:rsidRPr="0000442D" w:rsidRDefault="0000442D" w:rsidP="0000442D">
      <w:pPr>
        <w:jc w:val="left"/>
        <w:rPr>
          <w:b/>
        </w:rPr>
      </w:pPr>
      <w:r w:rsidRPr="0000442D">
        <w:rPr>
          <w:b/>
        </w:rPr>
        <w:t>Code:</w:t>
      </w:r>
    </w:p>
    <w:p w14:paraId="145F8684" w14:textId="5C086E78" w:rsidR="0000442D" w:rsidRDefault="0000442D" w:rsidP="006C4B68">
      <w:pPr>
        <w:pStyle w:val="NormalWeb"/>
        <w:numPr>
          <w:ilvl w:val="0"/>
          <w:numId w:val="47"/>
        </w:numPr>
        <w:spacing w:before="0" w:beforeAutospacing="0"/>
        <w:jc w:val="left"/>
      </w:pPr>
      <w:r>
        <w:t xml:space="preserve">Gallotti, R. &amp; Barthélemy, M. Source code for: The multilayer temporal network of public transport in Great Britain. </w:t>
      </w:r>
      <w:r w:rsidRPr="0000442D">
        <w:rPr>
          <w:i/>
        </w:rPr>
        <w:t>Figshare</w:t>
      </w:r>
      <w:r>
        <w:t xml:space="preserve"> https://dx.doi.org/10.6084/m9.figshare.1249862.v1 (2014). </w:t>
      </w:r>
    </w:p>
    <w:p w14:paraId="2FB8247C" w14:textId="77777777" w:rsidR="0000442D" w:rsidRDefault="0000442D" w:rsidP="0000442D">
      <w:pPr>
        <w:pStyle w:val="NormalWeb"/>
        <w:spacing w:before="60" w:after="0" w:afterAutospacing="0"/>
        <w:jc w:val="left"/>
      </w:pPr>
      <w:r w:rsidRPr="0000442D">
        <w:rPr>
          <w:b/>
        </w:rPr>
        <w:lastRenderedPageBreak/>
        <w:t>Online material</w:t>
      </w:r>
      <w:r>
        <w:t xml:space="preserve"> ‐ Stable documents hosted on the web may be cited in the main reference list, using the format below. Websites or dynamic web resources should be cited by embedding the URL in the main article text:</w:t>
      </w:r>
    </w:p>
    <w:p w14:paraId="5385B266" w14:textId="19A03205" w:rsidR="006A42F1" w:rsidRDefault="0000442D" w:rsidP="006C4B68">
      <w:pPr>
        <w:pStyle w:val="NormalWeb"/>
        <w:numPr>
          <w:ilvl w:val="0"/>
          <w:numId w:val="47"/>
        </w:numPr>
        <w:spacing w:before="0" w:beforeAutospacing="0" w:after="0" w:afterAutospacing="0"/>
        <w:jc w:val="left"/>
      </w:pPr>
      <w:r>
        <w:t xml:space="preserve">Manaster, J. Sloth squeak. </w:t>
      </w:r>
      <w:r w:rsidRPr="0000442D">
        <w:rPr>
          <w:i/>
        </w:rPr>
        <w:t>Scientific American Blog Network</w:t>
      </w:r>
      <w:r>
        <w:t xml:space="preserve"> http://blogs.scientificamerican.com/psi-vid/2014/04/09/sloth-squeak (2014).</w:t>
      </w:r>
    </w:p>
    <w:p w14:paraId="306E3C84" w14:textId="77777777" w:rsidR="00640A40" w:rsidRDefault="00640A40" w:rsidP="0000442D">
      <w:pPr>
        <w:pStyle w:val="NormalWeb"/>
        <w:spacing w:before="0" w:beforeAutospacing="0" w:after="0" w:afterAutospacing="0"/>
        <w:jc w:val="left"/>
      </w:pPr>
    </w:p>
    <w:p w14:paraId="10145ECF" w14:textId="4A42D28A" w:rsidR="00640A40" w:rsidRDefault="00640A40" w:rsidP="0000442D">
      <w:pPr>
        <w:pStyle w:val="NormalWeb"/>
        <w:spacing w:before="0" w:beforeAutospacing="0" w:after="0" w:afterAutospacing="0"/>
        <w:jc w:val="left"/>
        <w:rPr>
          <w:b/>
        </w:rPr>
      </w:pPr>
      <w:r>
        <w:rPr>
          <w:b/>
        </w:rPr>
        <w:t xml:space="preserve">Technical or government </w:t>
      </w:r>
      <w:r w:rsidRPr="006C4B68">
        <w:rPr>
          <w:b/>
        </w:rPr>
        <w:t>report:</w:t>
      </w:r>
    </w:p>
    <w:p w14:paraId="31ABB425" w14:textId="782673E8" w:rsidR="00640A40" w:rsidRPr="00640A40" w:rsidRDefault="00640A40" w:rsidP="006C4B68">
      <w:pPr>
        <w:pStyle w:val="NormalWeb"/>
        <w:numPr>
          <w:ilvl w:val="0"/>
          <w:numId w:val="47"/>
        </w:numPr>
        <w:spacing w:before="0" w:beforeAutospacing="0" w:after="0" w:afterAutospacing="0"/>
        <w:jc w:val="left"/>
      </w:pPr>
      <w:r>
        <w:t xml:space="preserve">Akutsu, T. </w:t>
      </w:r>
      <w:r w:rsidRPr="006C4B68">
        <w:rPr>
          <w:i/>
        </w:rPr>
        <w:t>Total Heart Replacement Device.</w:t>
      </w:r>
      <w:r>
        <w:t xml:space="preserve"> Report No. NIH-NHLI-69 2185-4 (National Institutes of Health, 1974). </w:t>
      </w:r>
    </w:p>
    <w:p w14:paraId="7885F048" w14:textId="77777777" w:rsidR="00640A40" w:rsidRPr="00B558ED" w:rsidRDefault="00640A40" w:rsidP="0000442D">
      <w:pPr>
        <w:pStyle w:val="NormalWeb"/>
        <w:spacing w:before="0" w:beforeAutospacing="0" w:after="0" w:afterAutospacing="0"/>
        <w:jc w:val="left"/>
      </w:pPr>
    </w:p>
    <w:p w14:paraId="49FF8646" w14:textId="77777777" w:rsidR="0000442D" w:rsidRDefault="0000442D" w:rsidP="006A42F1">
      <w:pPr>
        <w:pStyle w:val="NormalWeb"/>
        <w:spacing w:before="60" w:beforeAutospacing="0" w:after="0" w:afterAutospacing="0"/>
        <w:rPr>
          <w:b/>
        </w:rPr>
      </w:pPr>
    </w:p>
    <w:p w14:paraId="6774DA53" w14:textId="77777777" w:rsidR="005D0A2A" w:rsidRPr="005D0A2A" w:rsidRDefault="005D0A2A" w:rsidP="005D0A2A">
      <w:pPr>
        <w:pStyle w:val="Heading2"/>
        <w:shd w:val="clear" w:color="auto" w:fill="FFFFFF"/>
        <w:spacing w:before="0" w:after="0"/>
        <w:rPr>
          <w:rFonts w:asciiTheme="minorHAnsi" w:hAnsiTheme="minorHAnsi" w:cs="Times"/>
          <w:bCs w:val="0"/>
          <w:i w:val="0"/>
          <w:color w:val="222222"/>
          <w:spacing w:val="3"/>
          <w:sz w:val="22"/>
          <w:szCs w:val="22"/>
        </w:rPr>
      </w:pPr>
      <w:r w:rsidRPr="005D0A2A">
        <w:rPr>
          <w:rFonts w:asciiTheme="minorHAnsi" w:hAnsiTheme="minorHAnsi" w:cs="Times"/>
          <w:bCs w:val="0"/>
          <w:i w:val="0"/>
          <w:color w:val="222222"/>
          <w:spacing w:val="3"/>
          <w:sz w:val="22"/>
          <w:szCs w:val="22"/>
        </w:rPr>
        <w:t>Citing Data</w:t>
      </w:r>
    </w:p>
    <w:p w14:paraId="08E89399" w14:textId="77777777" w:rsidR="005D0A2A" w:rsidRPr="005D0A2A" w:rsidRDefault="005D0A2A" w:rsidP="005D0A2A">
      <w:pPr>
        <w:pStyle w:val="NormalWeb"/>
        <w:shd w:val="clear" w:color="auto" w:fill="FFFFFF"/>
        <w:spacing w:before="0" w:beforeAutospacing="0" w:after="420" w:afterAutospacing="0"/>
        <w:rPr>
          <w:rFonts w:asciiTheme="minorHAnsi" w:hAnsiTheme="minorHAnsi" w:cs="Times"/>
          <w:color w:val="222222"/>
          <w:spacing w:val="3"/>
        </w:rPr>
      </w:pPr>
      <w:r w:rsidRPr="005D0A2A">
        <w:rPr>
          <w:rFonts w:asciiTheme="minorHAnsi" w:hAnsiTheme="minorHAnsi" w:cs="Times"/>
          <w:color w:val="222222"/>
          <w:spacing w:val="3"/>
        </w:rPr>
        <w:t>In line with emerging </w:t>
      </w:r>
      <w:hyperlink r:id="rId14" w:history="1">
        <w:r w:rsidRPr="005D0A2A">
          <w:rPr>
            <w:rStyle w:val="Hyperlink"/>
            <w:rFonts w:asciiTheme="minorHAnsi" w:hAnsiTheme="minorHAnsi" w:cs="Times"/>
            <w:color w:val="006699"/>
            <w:spacing w:val="3"/>
          </w:rPr>
          <w:t>industry-wide standards for data citation</w:t>
        </w:r>
      </w:hyperlink>
      <w:r w:rsidRPr="005D0A2A">
        <w:rPr>
          <w:rFonts w:asciiTheme="minorHAnsi" w:hAnsiTheme="minorHAnsi" w:cs="Times"/>
          <w:color w:val="222222"/>
          <w:spacing w:val="3"/>
        </w:rPr>
        <w:t>, references to all datasets described or used in the manuscript should be cited in the text with a superscript number and listed in the ‘References’ section in the same manner as a conventional literature reference.</w:t>
      </w:r>
    </w:p>
    <w:p w14:paraId="5D730835" w14:textId="77777777" w:rsidR="005D0A2A" w:rsidRPr="005D0A2A" w:rsidRDefault="005D0A2A" w:rsidP="005D0A2A">
      <w:pPr>
        <w:pStyle w:val="NormalWeb"/>
        <w:shd w:val="clear" w:color="auto" w:fill="FFFFFF"/>
        <w:spacing w:before="0" w:beforeAutospacing="0" w:after="420" w:afterAutospacing="0"/>
        <w:rPr>
          <w:rFonts w:asciiTheme="minorHAnsi" w:hAnsiTheme="minorHAnsi" w:cs="Times"/>
          <w:color w:val="222222"/>
          <w:spacing w:val="3"/>
        </w:rPr>
      </w:pPr>
      <w:r w:rsidRPr="005D0A2A">
        <w:rPr>
          <w:rFonts w:asciiTheme="minorHAnsi" w:hAnsiTheme="minorHAnsi" w:cs="Times"/>
          <w:color w:val="222222"/>
          <w:spacing w:val="3"/>
        </w:rPr>
        <w:t>An author list (formatted as above) and title for the dataset should be included in the data citation, and should reflect the author(s) and dataset title recorded at the repository. If author or title is not recorded by the repository, these should not be included in the data citation. The name of the data-hosting repository, URL to the dataset and year the data were made available are required for all data citations. For DOI-based (e.g. figshare or Dryad) repositories the DOI URL should be used. For repositories using accessions (e.g. SRA or GEO) an </w:t>
      </w:r>
      <w:hyperlink r:id="rId15" w:history="1">
        <w:r w:rsidRPr="005D0A2A">
          <w:rPr>
            <w:rStyle w:val="Hyperlink"/>
            <w:rFonts w:asciiTheme="minorHAnsi" w:hAnsiTheme="minorHAnsi" w:cs="Times"/>
            <w:color w:val="006699"/>
            <w:spacing w:val="3"/>
          </w:rPr>
          <w:t>identifiers.org</w:t>
        </w:r>
      </w:hyperlink>
      <w:r w:rsidRPr="005D0A2A">
        <w:rPr>
          <w:rFonts w:asciiTheme="minorHAnsi" w:hAnsiTheme="minorHAnsi" w:cs="Times"/>
          <w:color w:val="222222"/>
          <w:spacing w:val="3"/>
        </w:rPr>
        <w:t> URL should be used where available. For first submissions, authors may choose to include just the accession number. Scientific Data staff will provide further guidance after peer-review. Please refer to the following examples of data citation for guidance:</w:t>
      </w:r>
    </w:p>
    <w:p w14:paraId="210EB8DD" w14:textId="77777777" w:rsidR="005D0A2A" w:rsidRPr="005D0A2A" w:rsidRDefault="005D0A2A" w:rsidP="005D0A2A">
      <w:pPr>
        <w:numPr>
          <w:ilvl w:val="0"/>
          <w:numId w:val="49"/>
        </w:numPr>
        <w:shd w:val="clear" w:color="auto" w:fill="FFFFFF"/>
        <w:spacing w:before="100" w:beforeAutospacing="1" w:after="100" w:afterAutospacing="1"/>
        <w:jc w:val="left"/>
        <w:rPr>
          <w:rFonts w:asciiTheme="minorHAnsi" w:hAnsiTheme="minorHAnsi" w:cs="Times"/>
          <w:color w:val="222222"/>
          <w:spacing w:val="3"/>
        </w:rPr>
      </w:pPr>
      <w:r w:rsidRPr="005D0A2A">
        <w:rPr>
          <w:rFonts w:asciiTheme="minorHAnsi" w:hAnsiTheme="minorHAnsi" w:cs="Times"/>
          <w:color w:val="222222"/>
          <w:spacing w:val="3"/>
        </w:rPr>
        <w:t>Zhang, Q-L., Chen, J-Y., Lin, L-B., Wang, F., Guo, J., Deng, X-Y. Characterization of ladybird Henosepilachna vigintioctopunctata transcriptomes across various life stages. </w:t>
      </w:r>
      <w:r w:rsidRPr="005D0A2A">
        <w:rPr>
          <w:rStyle w:val="Emphasis"/>
          <w:rFonts w:asciiTheme="minorHAnsi" w:hAnsiTheme="minorHAnsi" w:cs="Times"/>
          <w:color w:val="222222"/>
          <w:spacing w:val="3"/>
        </w:rPr>
        <w:t>figshare</w:t>
      </w:r>
      <w:r w:rsidRPr="005D0A2A">
        <w:rPr>
          <w:rFonts w:asciiTheme="minorHAnsi" w:hAnsiTheme="minorHAnsi" w:cs="Times"/>
          <w:color w:val="222222"/>
          <w:spacing w:val="3"/>
        </w:rPr>
        <w:t> </w:t>
      </w:r>
      <w:hyperlink r:id="rId16" w:history="1">
        <w:r w:rsidRPr="005D0A2A">
          <w:rPr>
            <w:rStyle w:val="Hyperlink"/>
            <w:rFonts w:asciiTheme="minorHAnsi" w:hAnsiTheme="minorHAnsi" w:cs="Times"/>
            <w:color w:val="006699"/>
            <w:spacing w:val="3"/>
          </w:rPr>
          <w:t>https://doi.org/10.6084/m9.figshare.c.4064768.v3</w:t>
        </w:r>
      </w:hyperlink>
      <w:r w:rsidRPr="005D0A2A">
        <w:rPr>
          <w:rFonts w:asciiTheme="minorHAnsi" w:hAnsiTheme="minorHAnsi" w:cs="Times"/>
          <w:color w:val="222222"/>
          <w:spacing w:val="3"/>
        </w:rPr>
        <w:t> (2018).</w:t>
      </w:r>
    </w:p>
    <w:p w14:paraId="4CD6C76F" w14:textId="77777777" w:rsidR="005D0A2A" w:rsidRPr="005D0A2A" w:rsidRDefault="005D0A2A" w:rsidP="005D0A2A">
      <w:pPr>
        <w:numPr>
          <w:ilvl w:val="0"/>
          <w:numId w:val="49"/>
        </w:numPr>
        <w:shd w:val="clear" w:color="auto" w:fill="FFFFFF"/>
        <w:spacing w:before="100" w:beforeAutospacing="1" w:after="100" w:afterAutospacing="1"/>
        <w:jc w:val="left"/>
        <w:rPr>
          <w:rFonts w:asciiTheme="minorHAnsi" w:hAnsiTheme="minorHAnsi" w:cs="Times"/>
          <w:color w:val="222222"/>
          <w:spacing w:val="3"/>
        </w:rPr>
      </w:pPr>
      <w:r w:rsidRPr="005D0A2A">
        <w:rPr>
          <w:rStyle w:val="Emphasis"/>
          <w:rFonts w:asciiTheme="minorHAnsi" w:hAnsiTheme="minorHAnsi" w:cs="Times"/>
          <w:color w:val="222222"/>
          <w:spacing w:val="3"/>
        </w:rPr>
        <w:t>NCBI Sequence Read Archive</w:t>
      </w:r>
      <w:r w:rsidRPr="005D0A2A">
        <w:rPr>
          <w:rFonts w:asciiTheme="minorHAnsi" w:hAnsiTheme="minorHAnsi" w:cs="Times"/>
          <w:color w:val="222222"/>
          <w:spacing w:val="3"/>
        </w:rPr>
        <w:t> </w:t>
      </w:r>
      <w:hyperlink r:id="rId17" w:history="1">
        <w:r w:rsidRPr="005D0A2A">
          <w:rPr>
            <w:rStyle w:val="Hyperlink"/>
            <w:rFonts w:asciiTheme="minorHAnsi" w:hAnsiTheme="minorHAnsi" w:cs="Times"/>
            <w:color w:val="006699"/>
            <w:spacing w:val="3"/>
          </w:rPr>
          <w:t>http://identifiers.org/ncbi/insdc.sra:SRP121625</w:t>
        </w:r>
      </w:hyperlink>
      <w:r w:rsidRPr="005D0A2A">
        <w:rPr>
          <w:rFonts w:asciiTheme="minorHAnsi" w:hAnsiTheme="minorHAnsi" w:cs="Times"/>
          <w:color w:val="222222"/>
          <w:spacing w:val="3"/>
        </w:rPr>
        <w:t> (2017).</w:t>
      </w:r>
    </w:p>
    <w:p w14:paraId="66ADBC4C" w14:textId="77777777" w:rsidR="005D0A2A" w:rsidRPr="005D0A2A" w:rsidRDefault="005D0A2A" w:rsidP="005D0A2A">
      <w:pPr>
        <w:numPr>
          <w:ilvl w:val="0"/>
          <w:numId w:val="49"/>
        </w:numPr>
        <w:shd w:val="clear" w:color="auto" w:fill="FFFFFF"/>
        <w:spacing w:before="100" w:beforeAutospacing="1" w:after="100" w:afterAutospacing="1"/>
        <w:jc w:val="left"/>
        <w:rPr>
          <w:rFonts w:asciiTheme="minorHAnsi" w:hAnsiTheme="minorHAnsi" w:cs="Times"/>
          <w:color w:val="222222"/>
          <w:spacing w:val="3"/>
        </w:rPr>
      </w:pPr>
      <w:r w:rsidRPr="005D0A2A">
        <w:rPr>
          <w:rFonts w:asciiTheme="minorHAnsi" w:hAnsiTheme="minorHAnsi" w:cs="Times"/>
          <w:color w:val="222222"/>
          <w:spacing w:val="3"/>
        </w:rPr>
        <w:t>Barbosa, P., Usie, A. and Ramos, A. M. Quercus suber isolate HL8, whole genome shotgun sequencing project. </w:t>
      </w:r>
      <w:r w:rsidRPr="005D0A2A">
        <w:rPr>
          <w:rStyle w:val="Emphasis"/>
          <w:rFonts w:asciiTheme="minorHAnsi" w:hAnsiTheme="minorHAnsi" w:cs="Times"/>
          <w:color w:val="222222"/>
          <w:spacing w:val="3"/>
        </w:rPr>
        <w:t>GenBank</w:t>
      </w:r>
      <w:hyperlink r:id="rId18" w:history="1">
        <w:r w:rsidRPr="005D0A2A">
          <w:rPr>
            <w:rStyle w:val="Hyperlink"/>
            <w:rFonts w:asciiTheme="minorHAnsi" w:hAnsiTheme="minorHAnsi" w:cs="Times"/>
            <w:color w:val="006699"/>
            <w:spacing w:val="3"/>
          </w:rPr>
          <w:t>http://identifiers.org/ncbi/insdc:PKMF00000000</w:t>
        </w:r>
      </w:hyperlink>
      <w:r w:rsidRPr="005D0A2A">
        <w:rPr>
          <w:rFonts w:asciiTheme="minorHAnsi" w:hAnsiTheme="minorHAnsi" w:cs="Times"/>
          <w:color w:val="222222"/>
          <w:spacing w:val="3"/>
        </w:rPr>
        <w:t> (2018).</w:t>
      </w:r>
    </w:p>
    <w:p w14:paraId="524FC5B2" w14:textId="4198D8BD" w:rsidR="00DC6CE7" w:rsidRPr="008051F3" w:rsidRDefault="005D0A2A" w:rsidP="008051F3">
      <w:pPr>
        <w:numPr>
          <w:ilvl w:val="0"/>
          <w:numId w:val="49"/>
        </w:numPr>
        <w:shd w:val="clear" w:color="auto" w:fill="FFFFFF"/>
        <w:spacing w:before="100" w:beforeAutospacing="1" w:after="100" w:afterAutospacing="1"/>
        <w:jc w:val="left"/>
        <w:rPr>
          <w:rFonts w:asciiTheme="minorHAnsi" w:hAnsiTheme="minorHAnsi" w:cs="Times"/>
          <w:color w:val="222222"/>
          <w:spacing w:val="3"/>
        </w:rPr>
      </w:pPr>
      <w:r w:rsidRPr="005D0A2A">
        <w:rPr>
          <w:rStyle w:val="Emphasis"/>
          <w:rFonts w:asciiTheme="minorHAnsi" w:hAnsiTheme="minorHAnsi" w:cs="Times"/>
          <w:color w:val="222222"/>
          <w:spacing w:val="3"/>
        </w:rPr>
        <w:t>DNA Data Bank of Japan</w:t>
      </w:r>
      <w:r w:rsidRPr="005D0A2A">
        <w:rPr>
          <w:rFonts w:asciiTheme="minorHAnsi" w:hAnsiTheme="minorHAnsi" w:cs="Times"/>
          <w:color w:val="222222"/>
          <w:spacing w:val="3"/>
        </w:rPr>
        <w:t> </w:t>
      </w:r>
      <w:hyperlink r:id="rId19" w:history="1">
        <w:r w:rsidRPr="005D0A2A">
          <w:rPr>
            <w:rStyle w:val="Hyperlink"/>
            <w:rFonts w:asciiTheme="minorHAnsi" w:hAnsiTheme="minorHAnsi" w:cs="Times"/>
            <w:color w:val="006699"/>
            <w:spacing w:val="3"/>
          </w:rPr>
          <w:t>http://trace.ddbj.nig.ac.jp/DRASearch/submission?acc=DRA004814</w:t>
        </w:r>
      </w:hyperlink>
      <w:r w:rsidRPr="005D0A2A">
        <w:rPr>
          <w:rFonts w:asciiTheme="minorHAnsi" w:hAnsiTheme="minorHAnsi" w:cs="Times"/>
          <w:color w:val="222222"/>
          <w:spacing w:val="3"/>
        </w:rPr>
        <w:t> (2016).</w:t>
      </w:r>
    </w:p>
    <w:p w14:paraId="6A025F35" w14:textId="77777777" w:rsidR="00AE5804" w:rsidRDefault="00AE5804" w:rsidP="006A42F1">
      <w:pPr>
        <w:widowControl w:val="0"/>
        <w:autoSpaceDE w:val="0"/>
        <w:autoSpaceDN w:val="0"/>
        <w:adjustRightInd w:val="0"/>
        <w:rPr>
          <w:rFonts w:cs="Calibri"/>
          <w:lang w:val="en-US" w:eastAsia="en-US"/>
        </w:rPr>
      </w:pPr>
    </w:p>
    <w:p w14:paraId="780B5F06" w14:textId="7DFD07DA" w:rsidR="00503E57" w:rsidRPr="006A42F1" w:rsidRDefault="005938A2" w:rsidP="006A42F1">
      <w:pPr>
        <w:widowControl w:val="0"/>
        <w:autoSpaceDE w:val="0"/>
        <w:autoSpaceDN w:val="0"/>
        <w:adjustRightInd w:val="0"/>
        <w:rPr>
          <w:rFonts w:cs="Calibri"/>
          <w:b/>
          <w:lang w:val="en-US" w:eastAsia="en-US"/>
        </w:rPr>
      </w:pPr>
      <w:r>
        <w:rPr>
          <w:rFonts w:cs="Calibri"/>
          <w:b/>
          <w:lang w:val="en-US" w:eastAsia="en-US"/>
        </w:rPr>
        <w:t xml:space="preserve">Depositing your data to an appropriate repository </w:t>
      </w:r>
    </w:p>
    <w:p w14:paraId="1BAC7240" w14:textId="77777777" w:rsidR="00A40E69" w:rsidRDefault="00BD07A9" w:rsidP="006A42F1">
      <w:pPr>
        <w:widowControl w:val="0"/>
        <w:autoSpaceDE w:val="0"/>
        <w:autoSpaceDN w:val="0"/>
        <w:adjustRightInd w:val="0"/>
        <w:spacing w:before="60"/>
        <w:rPr>
          <w:rFonts w:cs="Calibri"/>
          <w:lang w:val="en-US" w:eastAsia="en-US"/>
        </w:rPr>
      </w:pPr>
      <w:r>
        <w:rPr>
          <w:rFonts w:cs="Calibri"/>
          <w:lang w:val="en-US" w:eastAsia="en-US"/>
        </w:rPr>
        <w:t>Your</w:t>
      </w:r>
      <w:r w:rsidR="00070888">
        <w:rPr>
          <w:rFonts w:cs="Calibri"/>
          <w:lang w:val="en-US" w:eastAsia="en-US"/>
        </w:rPr>
        <w:t xml:space="preserve"> </w:t>
      </w:r>
      <w:r w:rsidR="00070888" w:rsidRPr="006A42F1">
        <w:rPr>
          <w:rFonts w:cs="Calibri"/>
          <w:i/>
          <w:lang w:val="en-US" w:eastAsia="en-US"/>
        </w:rPr>
        <w:t>Scientific Data</w:t>
      </w:r>
      <w:r w:rsidR="00070888">
        <w:rPr>
          <w:rFonts w:cs="Calibri"/>
          <w:lang w:val="en-US" w:eastAsia="en-US"/>
        </w:rPr>
        <w:t xml:space="preserve"> manuscript </w:t>
      </w:r>
      <w:r>
        <w:rPr>
          <w:rFonts w:cs="Calibri"/>
          <w:lang w:val="en-US" w:eastAsia="en-US"/>
        </w:rPr>
        <w:t xml:space="preserve">will not be sent to review unless the dataset(s) described therein have been </w:t>
      </w:r>
      <w:r w:rsidR="00070888">
        <w:rPr>
          <w:rFonts w:cs="Calibri"/>
          <w:lang w:val="en-US" w:eastAsia="en-US"/>
        </w:rPr>
        <w:t>deposited in an appropriate public repository (</w:t>
      </w:r>
      <w:hyperlink r:id="rId20" w:history="1">
        <w:r w:rsidR="00070888" w:rsidRPr="00CD12A1">
          <w:rPr>
            <w:rStyle w:val="Hyperlink"/>
            <w:rFonts w:cs="Calibri"/>
            <w:lang w:val="en-US" w:eastAsia="en-US"/>
          </w:rPr>
          <w:t>please see our list of recommended repositories</w:t>
        </w:r>
      </w:hyperlink>
      <w:r w:rsidR="00070888">
        <w:rPr>
          <w:rFonts w:cs="Calibri"/>
          <w:lang w:val="en-US" w:eastAsia="en-US"/>
        </w:rPr>
        <w:t xml:space="preserve">). </w:t>
      </w:r>
      <w:r>
        <w:rPr>
          <w:rFonts w:cs="Calibri"/>
          <w:lang w:val="en-US" w:eastAsia="en-US"/>
        </w:rPr>
        <w:t>Should a specific repository not be available</w:t>
      </w:r>
      <w:r w:rsidR="009E2858">
        <w:rPr>
          <w:rFonts w:cs="Calibri"/>
          <w:lang w:val="en-US" w:eastAsia="en-US"/>
        </w:rPr>
        <w:t xml:space="preserve"> for your field or data-type</w:t>
      </w:r>
      <w:r>
        <w:rPr>
          <w:rFonts w:cs="Calibri"/>
          <w:lang w:val="en-US" w:eastAsia="en-US"/>
        </w:rPr>
        <w:t>, or should</w:t>
      </w:r>
      <w:r w:rsidR="00070888">
        <w:rPr>
          <w:rFonts w:cs="Calibri"/>
          <w:lang w:val="en-US" w:eastAsia="en-US"/>
        </w:rPr>
        <w:t xml:space="preserve"> </w:t>
      </w:r>
      <w:r>
        <w:rPr>
          <w:rFonts w:cs="Calibri"/>
          <w:lang w:val="en-US" w:eastAsia="en-US"/>
        </w:rPr>
        <w:t>the</w:t>
      </w:r>
      <w:r w:rsidR="00070888">
        <w:rPr>
          <w:rFonts w:cs="Calibri"/>
          <w:lang w:val="en-US" w:eastAsia="en-US"/>
        </w:rPr>
        <w:t xml:space="preserve"> repository of your choice not permit confidential peer-review, </w:t>
      </w:r>
      <w:r>
        <w:rPr>
          <w:rFonts w:cs="Calibri"/>
          <w:lang w:val="en-US" w:eastAsia="en-US"/>
        </w:rPr>
        <w:t xml:space="preserve">you may upload your data to </w:t>
      </w:r>
      <w:r w:rsidR="00640A40">
        <w:rPr>
          <w:rFonts w:cs="Calibri"/>
          <w:lang w:val="en-US" w:eastAsia="en-US"/>
        </w:rPr>
        <w:t xml:space="preserve">one of our </w:t>
      </w:r>
      <w:hyperlink r:id="rId21" w:anchor="general" w:history="1">
        <w:r w:rsidR="00640A40" w:rsidRPr="00640A40">
          <w:rPr>
            <w:rStyle w:val="Hyperlink"/>
            <w:rFonts w:cs="Calibri"/>
            <w:lang w:val="en-US" w:eastAsia="en-US"/>
          </w:rPr>
          <w:t>recommended generalist repositories</w:t>
        </w:r>
      </w:hyperlink>
      <w:r w:rsidR="005938A2">
        <w:rPr>
          <w:rFonts w:cs="Calibri"/>
          <w:lang w:val="en-US" w:eastAsia="en-US"/>
        </w:rPr>
        <w:t xml:space="preserve">. Integrated submission systems are available for both figshare and Dryad.  </w:t>
      </w:r>
    </w:p>
    <w:p w14:paraId="5C5997E2" w14:textId="77777777" w:rsidR="00A40E69" w:rsidRDefault="00A40E69" w:rsidP="006A42F1">
      <w:pPr>
        <w:widowControl w:val="0"/>
        <w:autoSpaceDE w:val="0"/>
        <w:autoSpaceDN w:val="0"/>
        <w:adjustRightInd w:val="0"/>
        <w:spacing w:before="60"/>
        <w:rPr>
          <w:rFonts w:cs="Calibri"/>
          <w:lang w:val="en-US" w:eastAsia="en-US"/>
        </w:rPr>
      </w:pPr>
    </w:p>
    <w:p w14:paraId="75D91AF3" w14:textId="77777777" w:rsidR="005B53A6" w:rsidRPr="005B53A6" w:rsidRDefault="00A40E69" w:rsidP="005B53A6">
      <w:pPr>
        <w:pStyle w:val="EndNoteBibliography"/>
        <w:ind w:left="720" w:hanging="720"/>
      </w:pPr>
      <w:r>
        <w:lastRenderedPageBreak/>
        <w:fldChar w:fldCharType="begin"/>
      </w:r>
      <w:r>
        <w:instrText xml:space="preserve"> ADDIN EN.REFLIST </w:instrText>
      </w:r>
      <w:r>
        <w:fldChar w:fldCharType="separate"/>
      </w:r>
      <w:r w:rsidR="005B53A6" w:rsidRPr="005B53A6">
        <w:t>1.</w:t>
      </w:r>
      <w:r w:rsidR="005B53A6" w:rsidRPr="005B53A6">
        <w:tab/>
        <w:t xml:space="preserve">Park, Y., S.-K. Huang, and G.D. Newman, </w:t>
      </w:r>
      <w:r w:rsidR="005B53A6" w:rsidRPr="005B53A6">
        <w:rPr>
          <w:i/>
        </w:rPr>
        <w:t>A Statistical Meta-analysis of the Design Components of New Urbanism on Housing Prices.</w:t>
      </w:r>
      <w:r w:rsidR="005B53A6" w:rsidRPr="005B53A6">
        <w:t xml:space="preserve"> Journal of Planning Literature, 2016. </w:t>
      </w:r>
      <w:r w:rsidR="005B53A6" w:rsidRPr="005B53A6">
        <w:rPr>
          <w:b/>
        </w:rPr>
        <w:t>31</w:t>
      </w:r>
      <w:r w:rsidR="005B53A6" w:rsidRPr="005B53A6">
        <w:t>(4): p. 435-451.</w:t>
      </w:r>
    </w:p>
    <w:p w14:paraId="343626BD" w14:textId="77777777" w:rsidR="005B53A6" w:rsidRPr="005B53A6" w:rsidRDefault="005B53A6" w:rsidP="005B53A6">
      <w:pPr>
        <w:pStyle w:val="EndNoteBibliography"/>
        <w:ind w:left="720" w:hanging="720"/>
      </w:pPr>
      <w:r w:rsidRPr="005B53A6">
        <w:t>2.</w:t>
      </w:r>
      <w:r w:rsidRPr="005B53A6">
        <w:tab/>
        <w:t xml:space="preserve">Baptista, R. and J. Mendonça, </w:t>
      </w:r>
      <w:r w:rsidRPr="005B53A6">
        <w:rPr>
          <w:i/>
        </w:rPr>
        <w:t>Proximity to knowledge sources and the location of knowledge-based start-ups.</w:t>
      </w:r>
      <w:r w:rsidRPr="005B53A6">
        <w:t xml:space="preserve"> The Annals of Regional Science, 2010. </w:t>
      </w:r>
      <w:r w:rsidRPr="005B53A6">
        <w:rPr>
          <w:b/>
        </w:rPr>
        <w:t>45</w:t>
      </w:r>
      <w:r w:rsidRPr="005B53A6">
        <w:t>(1): p. 5-29.</w:t>
      </w:r>
    </w:p>
    <w:p w14:paraId="7B7DC714" w14:textId="77777777" w:rsidR="005B53A6" w:rsidRPr="005B53A6" w:rsidRDefault="005B53A6" w:rsidP="005B53A6">
      <w:pPr>
        <w:pStyle w:val="EndNoteBibliography"/>
        <w:ind w:left="720" w:hanging="720"/>
      </w:pPr>
      <w:r w:rsidRPr="005B53A6">
        <w:t>3.</w:t>
      </w:r>
      <w:r w:rsidRPr="005B53A6">
        <w:tab/>
        <w:t xml:space="preserve">Botticello, A.L., T. Rohrbach, and N. Cobbold, </w:t>
      </w:r>
      <w:r w:rsidRPr="005B53A6">
        <w:rPr>
          <w:i/>
        </w:rPr>
        <w:t>Disability and the built environment: an investigation of community and neighborhood land uses and participation for physically impaired adults.</w:t>
      </w:r>
      <w:r w:rsidRPr="005B53A6">
        <w:t xml:space="preserve"> Annals of epidemiology, 2014. </w:t>
      </w:r>
      <w:r w:rsidRPr="005B53A6">
        <w:rPr>
          <w:b/>
        </w:rPr>
        <w:t>24</w:t>
      </w:r>
      <w:r w:rsidRPr="005B53A6">
        <w:t>(7): p. 545-550.</w:t>
      </w:r>
    </w:p>
    <w:p w14:paraId="19AE5857" w14:textId="77777777" w:rsidR="005B53A6" w:rsidRPr="005B53A6" w:rsidRDefault="005B53A6" w:rsidP="005B53A6">
      <w:pPr>
        <w:pStyle w:val="EndNoteBibliography"/>
        <w:ind w:left="720" w:hanging="720"/>
      </w:pPr>
      <w:r w:rsidRPr="005B53A6">
        <w:t>4.</w:t>
      </w:r>
      <w:r w:rsidRPr="005B53A6">
        <w:tab/>
        <w:t xml:space="preserve">Manaugh, K. and T. Kreider, </w:t>
      </w:r>
      <w:r w:rsidRPr="005B53A6">
        <w:rPr>
          <w:i/>
        </w:rPr>
        <w:t>What is mixed use? Presenting an interaction method for measuring land use mix.</w:t>
      </w:r>
      <w:r w:rsidRPr="005B53A6">
        <w:t xml:space="preserve"> Journal of Transport and Land Use, 2013. </w:t>
      </w:r>
      <w:r w:rsidRPr="005B53A6">
        <w:rPr>
          <w:b/>
        </w:rPr>
        <w:t>6</w:t>
      </w:r>
      <w:r w:rsidRPr="005B53A6">
        <w:t>(1): p. 63-72.</w:t>
      </w:r>
    </w:p>
    <w:p w14:paraId="52B6A5BC" w14:textId="77777777" w:rsidR="005B53A6" w:rsidRPr="005B53A6" w:rsidRDefault="005B53A6" w:rsidP="005B53A6">
      <w:pPr>
        <w:pStyle w:val="EndNoteBibliography"/>
        <w:ind w:left="720" w:hanging="720"/>
      </w:pPr>
      <w:r w:rsidRPr="005B53A6">
        <w:t>5.</w:t>
      </w:r>
      <w:r w:rsidRPr="005B53A6">
        <w:tab/>
        <w:t xml:space="preserve">Mavoa, S., et al., </w:t>
      </w:r>
      <w:r w:rsidRPr="005B53A6">
        <w:rPr>
          <w:i/>
        </w:rPr>
        <w:t>Identifying appropriate land-use mix measures for use in a national walkability index.</w:t>
      </w:r>
      <w:r w:rsidRPr="005B53A6">
        <w:t xml:space="preserve"> Journal of Transport and Land Use, 2018. </w:t>
      </w:r>
      <w:r w:rsidRPr="005B53A6">
        <w:rPr>
          <w:b/>
        </w:rPr>
        <w:t>11</w:t>
      </w:r>
      <w:r w:rsidRPr="005B53A6">
        <w:t>(1): p. 681-700.</w:t>
      </w:r>
    </w:p>
    <w:p w14:paraId="7F3B891E" w14:textId="77777777" w:rsidR="005B53A6" w:rsidRPr="005B53A6" w:rsidRDefault="005B53A6" w:rsidP="005B53A6">
      <w:pPr>
        <w:pStyle w:val="EndNoteBibliography"/>
        <w:ind w:left="720" w:hanging="720"/>
      </w:pPr>
      <w:r w:rsidRPr="005B53A6">
        <w:t>6.</w:t>
      </w:r>
      <w:r w:rsidRPr="005B53A6">
        <w:tab/>
        <w:t xml:space="preserve">Wu, Y.-T., et al., </w:t>
      </w:r>
      <w:r w:rsidRPr="005B53A6">
        <w:rPr>
          <w:i/>
        </w:rPr>
        <w:t>Land use mix and five-year mortality in later life: Results from the Cognitive Function and Ageing Study.</w:t>
      </w:r>
      <w:r w:rsidRPr="005B53A6">
        <w:t xml:space="preserve"> Health &amp; Place, 2016. </w:t>
      </w:r>
      <w:r w:rsidRPr="005B53A6">
        <w:rPr>
          <w:b/>
        </w:rPr>
        <w:t>38</w:t>
      </w:r>
      <w:r w:rsidRPr="005B53A6">
        <w:t>: p. 54-60.</w:t>
      </w:r>
    </w:p>
    <w:p w14:paraId="464C53B7" w14:textId="77777777" w:rsidR="005B53A6" w:rsidRPr="005B53A6" w:rsidRDefault="005B53A6" w:rsidP="005B53A6">
      <w:pPr>
        <w:pStyle w:val="EndNoteBibliography"/>
        <w:ind w:left="720" w:hanging="720"/>
      </w:pPr>
      <w:r w:rsidRPr="005B53A6">
        <w:t>7.</w:t>
      </w:r>
      <w:r w:rsidRPr="005B53A6">
        <w:tab/>
        <w:t xml:space="preserve">Mackenbach, J.D., et al., </w:t>
      </w:r>
      <w:r w:rsidRPr="005B53A6">
        <w:rPr>
          <w:i/>
        </w:rPr>
        <w:t>The Influence of Urban Land-Use and Public Transport Facilities on Active Commuting in Wellington, New Zealand: Active Transport Forecasting Using the WILUTE Model.</w:t>
      </w:r>
      <w:r w:rsidRPr="005B53A6">
        <w:t xml:space="preserve"> Sustainability, 2016. </w:t>
      </w:r>
      <w:r w:rsidRPr="005B53A6">
        <w:rPr>
          <w:b/>
        </w:rPr>
        <w:t>8</w:t>
      </w:r>
      <w:r w:rsidRPr="005B53A6">
        <w:t>(3).</w:t>
      </w:r>
    </w:p>
    <w:p w14:paraId="69E884C1" w14:textId="77777777" w:rsidR="005B53A6" w:rsidRPr="005B53A6" w:rsidRDefault="005B53A6" w:rsidP="005B53A6">
      <w:pPr>
        <w:pStyle w:val="EndNoteBibliography"/>
        <w:ind w:left="720" w:hanging="720"/>
      </w:pPr>
      <w:r w:rsidRPr="005B53A6">
        <w:t>8.</w:t>
      </w:r>
      <w:r w:rsidRPr="005B53A6">
        <w:tab/>
        <w:t xml:space="preserve">Zhao, Y. and P.-K. Chung, </w:t>
      </w:r>
      <w:r w:rsidRPr="005B53A6">
        <w:rPr>
          <w:i/>
        </w:rPr>
        <w:t>Neighborhood environment walkability and health-related quality of life among older adults in Hong Kong.</w:t>
      </w:r>
      <w:r w:rsidRPr="005B53A6">
        <w:t xml:space="preserve"> Archives of Gerontology and Geriatrics, 2017. </w:t>
      </w:r>
      <w:r w:rsidRPr="005B53A6">
        <w:rPr>
          <w:b/>
        </w:rPr>
        <w:t>73</w:t>
      </w:r>
      <w:r w:rsidRPr="005B53A6">
        <w:t>: p. 182-186.</w:t>
      </w:r>
    </w:p>
    <w:p w14:paraId="6C338C26" w14:textId="77777777" w:rsidR="005B53A6" w:rsidRPr="005B53A6" w:rsidRDefault="005B53A6" w:rsidP="005B53A6">
      <w:pPr>
        <w:pStyle w:val="EndNoteBibliography"/>
        <w:ind w:left="720" w:hanging="720"/>
      </w:pPr>
      <w:r w:rsidRPr="005B53A6">
        <w:t>9.</w:t>
      </w:r>
      <w:r w:rsidRPr="005B53A6">
        <w:tab/>
        <w:t xml:space="preserve">Howell, N.A., et al., </w:t>
      </w:r>
      <w:r w:rsidRPr="005B53A6">
        <w:rPr>
          <w:i/>
        </w:rPr>
        <w:t>Association Between Neighborhood Walkability and Predicted 10-Year Cardiovascular Disease Risk: The CANHEART (Cardiovascular Health in Ambulatory Care Research Team) Cohort.</w:t>
      </w:r>
      <w:r w:rsidRPr="005B53A6">
        <w:t xml:space="preserve"> JOURNAL OF THE AMERICAN HEART ASSOCIATION, 2019. </w:t>
      </w:r>
      <w:r w:rsidRPr="005B53A6">
        <w:rPr>
          <w:b/>
        </w:rPr>
        <w:t>8</w:t>
      </w:r>
      <w:r w:rsidRPr="005B53A6">
        <w:t>(21): p. e013146.</w:t>
      </w:r>
    </w:p>
    <w:p w14:paraId="479C5490" w14:textId="50F5BAE8" w:rsidR="005B53A6" w:rsidRPr="005B53A6" w:rsidRDefault="005B53A6" w:rsidP="005B53A6">
      <w:pPr>
        <w:pStyle w:val="EndNoteBibliography"/>
        <w:ind w:left="720" w:hanging="720"/>
      </w:pPr>
      <w:r w:rsidRPr="005B53A6">
        <w:t>10.</w:t>
      </w:r>
      <w:r w:rsidRPr="005B53A6">
        <w:tab/>
        <w:t xml:space="preserve">Australian Bureau of Statistics. </w:t>
      </w:r>
      <w:r w:rsidRPr="005B53A6">
        <w:rPr>
          <w:i/>
        </w:rPr>
        <w:t>1270.0.55.001 - Australian Statistical Geography Standard (ASGS): Volume 1 - Main Structure and Greater Capital City Statistical Areas</w:t>
      </w:r>
      <w:r w:rsidRPr="005B53A6">
        <w:t xml:space="preserve">. 2016; Available from: </w:t>
      </w:r>
      <w:hyperlink r:id="rId22" w:history="1">
        <w:r w:rsidRPr="005B53A6">
          <w:rPr>
            <w:rStyle w:val="Hyperlink"/>
          </w:rPr>
          <w:t>https://www.abs.gov.au/ausstats/abs@.nsf/Lookup/by%20Subject/1270.0.55.001~July%202016~Main%20Features~Overview~1</w:t>
        </w:r>
      </w:hyperlink>
      <w:r w:rsidRPr="005B53A6">
        <w:t>.</w:t>
      </w:r>
    </w:p>
    <w:p w14:paraId="615A42F8" w14:textId="77777777" w:rsidR="005B53A6" w:rsidRPr="005B53A6" w:rsidRDefault="005B53A6" w:rsidP="005B53A6">
      <w:pPr>
        <w:pStyle w:val="EndNoteBibliography"/>
        <w:ind w:left="720" w:hanging="720"/>
      </w:pPr>
      <w:r w:rsidRPr="005B53A6">
        <w:t>11.</w:t>
      </w:r>
      <w:r w:rsidRPr="005B53A6">
        <w:tab/>
        <w:t xml:space="preserve">State of the Environment Australia. </w:t>
      </w:r>
      <w:r w:rsidRPr="005B53A6">
        <w:rPr>
          <w:i/>
        </w:rPr>
        <w:t xml:space="preserve">Livability: Urban amenity </w:t>
      </w:r>
      <w:r w:rsidRPr="005B53A6">
        <w:t>2016.</w:t>
      </w:r>
    </w:p>
    <w:p w14:paraId="4C09435D" w14:textId="77777777" w:rsidR="005B53A6" w:rsidRPr="005B53A6" w:rsidRDefault="005B53A6" w:rsidP="005B53A6">
      <w:pPr>
        <w:pStyle w:val="EndNoteBibliography"/>
        <w:ind w:left="720" w:hanging="720"/>
      </w:pPr>
      <w:r w:rsidRPr="005B53A6">
        <w:t>12.</w:t>
      </w:r>
      <w:r w:rsidRPr="005B53A6">
        <w:tab/>
        <w:t xml:space="preserve">Duncan, D.T., et al., </w:t>
      </w:r>
      <w:r w:rsidRPr="005B53A6">
        <w:rPr>
          <w:i/>
        </w:rPr>
        <w:t>Validation of Walk Score® for Estimating Neighborhood Walkability: An Analysis of Four US Metropolitan Areas.</w:t>
      </w:r>
      <w:r w:rsidRPr="005B53A6">
        <w:t xml:space="preserve"> International journal of environmental research and public health, 2011. </w:t>
      </w:r>
      <w:r w:rsidRPr="005B53A6">
        <w:rPr>
          <w:b/>
        </w:rPr>
        <w:t>8</w:t>
      </w:r>
      <w:r w:rsidRPr="005B53A6">
        <w:t>(11): p. 4160-4179.</w:t>
      </w:r>
    </w:p>
    <w:p w14:paraId="77358BFB" w14:textId="77777777" w:rsidR="005B53A6" w:rsidRPr="005B53A6" w:rsidRDefault="005B53A6" w:rsidP="005B53A6">
      <w:pPr>
        <w:pStyle w:val="EndNoteBibliography"/>
        <w:ind w:left="720" w:hanging="720"/>
      </w:pPr>
      <w:r w:rsidRPr="005B53A6">
        <w:t>13.</w:t>
      </w:r>
      <w:r w:rsidRPr="005B53A6">
        <w:tab/>
        <w:t xml:space="preserve">Permier of Victoria, </w:t>
      </w:r>
      <w:r w:rsidRPr="005B53A6">
        <w:rPr>
          <w:i/>
        </w:rPr>
        <w:t>Statement on Changes to Melbourne's Restrictions</w:t>
      </w:r>
      <w:r w:rsidRPr="005B53A6">
        <w:t>. 2020, Victoria State Government.</w:t>
      </w:r>
    </w:p>
    <w:p w14:paraId="26AB25F8" w14:textId="5A78B40B" w:rsidR="005B53A6" w:rsidRPr="005B53A6" w:rsidRDefault="005B53A6" w:rsidP="005B53A6">
      <w:pPr>
        <w:pStyle w:val="EndNoteBibliography"/>
        <w:ind w:left="720" w:hanging="720"/>
      </w:pPr>
      <w:r w:rsidRPr="005B53A6">
        <w:t>14.</w:t>
      </w:r>
      <w:r w:rsidRPr="005B53A6">
        <w:tab/>
        <w:t xml:space="preserve">Australian Bureau of Statistics. </w:t>
      </w:r>
      <w:r w:rsidRPr="005B53A6">
        <w:rPr>
          <w:i/>
        </w:rPr>
        <w:t>2074.0 - Census of Population and Housing: Mesh Block Counts, Australia, 2016</w:t>
      </w:r>
      <w:r w:rsidRPr="005B53A6">
        <w:t xml:space="preserve">. 2017; Available from: </w:t>
      </w:r>
      <w:hyperlink r:id="rId23" w:history="1">
        <w:r w:rsidRPr="005B53A6">
          <w:rPr>
            <w:rStyle w:val="Hyperlink"/>
          </w:rPr>
          <w:t>https://www.abs.gov.au/AUSSTATS/abs@.nsf/Lookup/2074.0Main+Features12016?OpenDocument</w:t>
        </w:r>
      </w:hyperlink>
      <w:r w:rsidRPr="005B53A6">
        <w:t>.</w:t>
      </w:r>
    </w:p>
    <w:p w14:paraId="5C673CFB" w14:textId="77777777" w:rsidR="005B53A6" w:rsidRPr="005B53A6" w:rsidRDefault="005B53A6" w:rsidP="005B53A6">
      <w:pPr>
        <w:pStyle w:val="EndNoteBibliography"/>
        <w:ind w:left="720" w:hanging="720"/>
      </w:pPr>
      <w:r w:rsidRPr="005B53A6">
        <w:t>15.</w:t>
      </w:r>
      <w:r w:rsidRPr="005B53A6">
        <w:tab/>
        <w:t xml:space="preserve">Australian Bureau of Statistics, </w:t>
      </w:r>
      <w:r w:rsidRPr="005B53A6">
        <w:rPr>
          <w:i/>
        </w:rPr>
        <w:t>2033.0.55.001 - Census of Population and Housing: Socio-Economic Indexes for Areas (SEIFA)</w:t>
      </w:r>
      <w:r w:rsidRPr="005B53A6">
        <w:t>. 2016.</w:t>
      </w:r>
    </w:p>
    <w:p w14:paraId="2489C0F9" w14:textId="46736E26" w:rsidR="005B53A6" w:rsidRPr="005B53A6" w:rsidRDefault="005B53A6" w:rsidP="005B53A6">
      <w:pPr>
        <w:pStyle w:val="EndNoteBibliography"/>
        <w:ind w:left="720" w:hanging="720"/>
      </w:pPr>
      <w:r w:rsidRPr="005B53A6">
        <w:t>16.</w:t>
      </w:r>
      <w:r w:rsidRPr="005B53A6">
        <w:tab/>
        <w:t xml:space="preserve">Australian Bureau of Statistics. </w:t>
      </w:r>
      <w:r w:rsidRPr="005B53A6">
        <w:rPr>
          <w:i/>
        </w:rPr>
        <w:t xml:space="preserve">1270.0.55.005 - Australian Statistical Geography Standard (ASGS): Volume 5 - Remoteness Structure </w:t>
      </w:r>
      <w:r w:rsidRPr="005B53A6">
        <w:t xml:space="preserve">2016; Available from: </w:t>
      </w:r>
      <w:hyperlink r:id="rId24" w:history="1">
        <w:r w:rsidRPr="005B53A6">
          <w:rPr>
            <w:rStyle w:val="Hyperlink"/>
          </w:rPr>
          <w:t>https://www.abs.gov.au/ausstats/abs@.nsf/Lookup/by%20Subject/1270.0.55.004~July%202016~Main%20Features~Summary%20Table~7</w:t>
        </w:r>
      </w:hyperlink>
      <w:r w:rsidRPr="005B53A6">
        <w:t>.</w:t>
      </w:r>
    </w:p>
    <w:p w14:paraId="67496329" w14:textId="067A7FE9" w:rsidR="007646AB" w:rsidRPr="002E320D" w:rsidRDefault="00A40E69" w:rsidP="006A42F1">
      <w:pPr>
        <w:widowControl w:val="0"/>
        <w:autoSpaceDE w:val="0"/>
        <w:autoSpaceDN w:val="0"/>
        <w:adjustRightInd w:val="0"/>
        <w:spacing w:before="60"/>
      </w:pPr>
      <w:r>
        <w:fldChar w:fldCharType="end"/>
      </w:r>
    </w:p>
    <w:sectPr w:rsidR="007646AB" w:rsidRPr="002E320D" w:rsidSect="00F46674">
      <w:footerReference w:type="default" r:id="rId25"/>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ewoller" w:date="2020-09-23T07:13:00Z" w:initials="d">
    <w:p w14:paraId="101318D3" w14:textId="38965480" w:rsidR="007B079D" w:rsidRDefault="007B079D">
      <w:pPr>
        <w:pStyle w:val="CommentText"/>
      </w:pPr>
      <w:r>
        <w:rPr>
          <w:rStyle w:val="CommentReference"/>
        </w:rPr>
        <w:annotationRef/>
      </w:r>
      <w:r>
        <w:t>Shouldn't this be density?  Some meshblocks are huge</w:t>
      </w:r>
    </w:p>
  </w:comment>
  <w:comment w:id="3" w:author="dewoller" w:date="2020-09-23T07:16:00Z" w:initials="d">
    <w:p w14:paraId="528CCC11" w14:textId="6CDAA08E" w:rsidR="00730A33" w:rsidRDefault="00730A33">
      <w:pPr>
        <w:pStyle w:val="CommentText"/>
      </w:pPr>
      <w:r>
        <w:rPr>
          <w:rStyle w:val="CommentReference"/>
        </w:rPr>
        <w:annotationRef/>
      </w:r>
      <w:r>
        <w:t>developed?</w:t>
      </w:r>
    </w:p>
  </w:comment>
  <w:comment w:id="31" w:author="Ali Lakhani" w:date="2020-09-21T13:37:00Z" w:initials="AL">
    <w:p w14:paraId="6D69598C" w14:textId="06CCAAB3" w:rsidR="00392AAC" w:rsidRDefault="00392AAC">
      <w:pPr>
        <w:pStyle w:val="CommentText"/>
      </w:pPr>
      <w:r>
        <w:rPr>
          <w:rStyle w:val="CommentReference"/>
        </w:rPr>
        <w:annotationRef/>
      </w:r>
      <w:r>
        <w:t xml:space="preserve">As well as open streemap? </w:t>
      </w:r>
    </w:p>
  </w:comment>
  <w:comment w:id="49" w:author="Ali Lakhani" w:date="2020-09-22T11:18:00Z" w:initials="AL">
    <w:p w14:paraId="6FB654C4" w14:textId="3AB38F92" w:rsidR="005B53A6" w:rsidRDefault="005B53A6">
      <w:pPr>
        <w:pStyle w:val="CommentText"/>
      </w:pPr>
      <w:r>
        <w:rPr>
          <w:rStyle w:val="CommentReference"/>
        </w:rPr>
        <w:annotationRef/>
      </w:r>
      <w:r>
        <w:t xml:space="preserve">I’m proposing we delete this table however have kept it in as I have one query. </w:t>
      </w:r>
    </w:p>
  </w:comment>
  <w:comment w:id="50" w:author="Ali Lakhani" w:date="2020-09-21T13:07:00Z" w:initials="AL">
    <w:p w14:paraId="04CCA611" w14:textId="3640E048" w:rsidR="00392AAC" w:rsidRDefault="00392AAC">
      <w:pPr>
        <w:pStyle w:val="CommentText"/>
      </w:pPr>
      <w:r>
        <w:rPr>
          <w:rStyle w:val="CommentReference"/>
        </w:rPr>
        <w:annotationRef/>
      </w:r>
      <w:r>
        <w:t>Do we need this</w:t>
      </w:r>
      <w:r w:rsidR="005B53A6">
        <w:t xml:space="preserve"> in the file. </w:t>
      </w:r>
    </w:p>
  </w:comment>
  <w:comment w:id="51" w:author="Ali Lakhani" w:date="2020-09-21T13:59:00Z" w:initials="AL">
    <w:p w14:paraId="64FEDC95" w14:textId="4F4A3757" w:rsidR="00392AAC" w:rsidRDefault="00392AAC">
      <w:pPr>
        <w:pStyle w:val="CommentText"/>
      </w:pPr>
      <w:r>
        <w:rPr>
          <w:rStyle w:val="CommentReference"/>
        </w:rPr>
        <w:annotationRef/>
      </w:r>
      <w:r>
        <w:t>Do we have this graph?</w:t>
      </w:r>
    </w:p>
  </w:comment>
  <w:comment w:id="52" w:author="Ali Lakhani" w:date="2020-09-22T11:19:00Z" w:initials="AL">
    <w:p w14:paraId="42AF59B4" w14:textId="54F7ECE3" w:rsidR="00D84AF8" w:rsidRDefault="00D84AF8">
      <w:pPr>
        <w:pStyle w:val="CommentText"/>
      </w:pPr>
      <w:r>
        <w:rPr>
          <w:rStyle w:val="CommentReference"/>
        </w:rPr>
        <w:annotationRef/>
      </w:r>
      <w:r>
        <w:t>Re our conversation around another way (using R?) to validate the findings..</w:t>
      </w:r>
    </w:p>
  </w:comment>
  <w:comment w:id="53" w:author="Ali Lakhani" w:date="2020-09-22T09:10:00Z" w:initials="AL">
    <w:p w14:paraId="78C4FBAA" w14:textId="7422F4A0" w:rsidR="00392AAC" w:rsidRDefault="00392AAC">
      <w:pPr>
        <w:pStyle w:val="CommentText"/>
      </w:pPr>
      <w:r>
        <w:rPr>
          <w:rStyle w:val="CommentReference"/>
        </w:rPr>
        <w:annotationRef/>
      </w:r>
      <w:r>
        <w:t xml:space="preserve">Can we confirm this in any other way? Do we have a graph of somesort? </w:t>
      </w:r>
    </w:p>
  </w:comment>
  <w:comment w:id="55" w:author="Ali Lakhani" w:date="2020-09-24T08:34:00Z" w:initials="AL">
    <w:p w14:paraId="47ED67BA" w14:textId="77777777" w:rsidR="00392AAC" w:rsidRDefault="00392AAC">
      <w:pPr>
        <w:pStyle w:val="CommentText"/>
      </w:pPr>
      <w:r>
        <w:rPr>
          <w:rStyle w:val="CommentReference"/>
        </w:rPr>
        <w:annotationRef/>
      </w:r>
      <w:r>
        <w:t>Do we have data around how many times this happens?</w:t>
      </w:r>
    </w:p>
    <w:p w14:paraId="7F534CF8" w14:textId="77777777" w:rsidR="00C12B9F" w:rsidRDefault="00C12B9F">
      <w:pPr>
        <w:pStyle w:val="CommentText"/>
      </w:pPr>
    </w:p>
    <w:p w14:paraId="5C7D5868" w14:textId="3F5C4360" w:rsidR="00C12B9F" w:rsidRDefault="00C12B9F">
      <w:pPr>
        <w:pStyle w:val="CommentText"/>
      </w:pPr>
      <w:r w:rsidRPr="00C12B9F">
        <w:t>18997</w:t>
      </w:r>
      <w:r>
        <w:t xml:space="preserve"> times</w:t>
      </w:r>
      <w:bookmarkStart w:id="56" w:name="_GoBack"/>
      <w:bookmarkEnd w:id="56"/>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69598C" w15:done="0"/>
  <w15:commentEx w15:paraId="6FB654C4" w15:done="0"/>
  <w15:commentEx w15:paraId="04CCA611" w15:done="0"/>
  <w15:commentEx w15:paraId="64FEDC95" w15:done="0"/>
  <w15:commentEx w15:paraId="42AF59B4" w15:done="0"/>
  <w15:commentEx w15:paraId="78C4FBAA" w15:done="0"/>
  <w15:commentEx w15:paraId="5C7D586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69598C" w16cid:durableId="23132B32"/>
  <w16cid:commentId w16cid:paraId="6FB654C4" w16cid:durableId="23145BF9"/>
  <w16cid:commentId w16cid:paraId="04CCA611" w16cid:durableId="23132413"/>
  <w16cid:commentId w16cid:paraId="64FEDC95" w16cid:durableId="23133039"/>
  <w16cid:commentId w16cid:paraId="42AF59B4" w16cid:durableId="23145C26"/>
  <w16cid:commentId w16cid:paraId="78C4FBAA" w16cid:durableId="23143E14"/>
  <w16cid:commentId w16cid:paraId="5C7D5868" w16cid:durableId="2314435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D2AC18" w14:textId="77777777" w:rsidR="00B143D6" w:rsidRDefault="00B143D6" w:rsidP="007D356C">
      <w:r>
        <w:separator/>
      </w:r>
    </w:p>
  </w:endnote>
  <w:endnote w:type="continuationSeparator" w:id="0">
    <w:p w14:paraId="02CBE861" w14:textId="77777777" w:rsidR="00B143D6" w:rsidRDefault="00B143D6"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Times">
    <w:panose1 w:val="02020603050405020304"/>
    <w:charset w:val="00"/>
    <w:family w:val="auto"/>
    <w:notTrueType/>
    <w:pitch w:val="variable"/>
    <w:sig w:usb0="00000003" w:usb1="00000000" w:usb2="00000000" w:usb3="00000000" w:csb0="00000001" w:csb1="00000000"/>
  </w:font>
  <w:font w:name="MS Gothic">
    <w:altName w:val="ＭＳ ゴシック"/>
    <w:panose1 w:val="02000609000000000000"/>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00609000000000000"/>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860909"/>
      <w:docPartObj>
        <w:docPartGallery w:val="Page Numbers (Bottom of Page)"/>
        <w:docPartUnique/>
      </w:docPartObj>
    </w:sdtPr>
    <w:sdtEndPr>
      <w:rPr>
        <w:noProof/>
      </w:rPr>
    </w:sdtEndPr>
    <w:sdtContent>
      <w:p w14:paraId="3F03652B" w14:textId="3B03B5C2" w:rsidR="00392AAC" w:rsidRDefault="00392AAC">
        <w:pPr>
          <w:pStyle w:val="Footer"/>
          <w:jc w:val="right"/>
        </w:pPr>
        <w:r>
          <w:fldChar w:fldCharType="begin"/>
        </w:r>
        <w:r>
          <w:instrText xml:space="preserve"> PAGE   \* MERGEFORMAT </w:instrText>
        </w:r>
        <w:r>
          <w:fldChar w:fldCharType="separate"/>
        </w:r>
        <w:r w:rsidR="00C12B9F">
          <w:rPr>
            <w:noProof/>
          </w:rPr>
          <w:t>6</w:t>
        </w:r>
        <w:r>
          <w:rPr>
            <w:noProof/>
          </w:rPr>
          <w:fldChar w:fldCharType="end"/>
        </w:r>
      </w:p>
    </w:sdtContent>
  </w:sdt>
  <w:p w14:paraId="21B52D0D" w14:textId="77777777" w:rsidR="00392AAC" w:rsidRDefault="00392A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0017AD" w14:textId="77777777" w:rsidR="00B143D6" w:rsidRDefault="00B143D6" w:rsidP="007D356C">
      <w:r>
        <w:separator/>
      </w:r>
    </w:p>
  </w:footnote>
  <w:footnote w:type="continuationSeparator" w:id="0">
    <w:p w14:paraId="0F77E817" w14:textId="77777777" w:rsidR="00B143D6" w:rsidRDefault="00B143D6" w:rsidP="007D356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AA40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0F1743"/>
    <w:multiLevelType w:val="multilevel"/>
    <w:tmpl w:val="558E9C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043752"/>
    <w:multiLevelType w:val="hybridMultilevel"/>
    <w:tmpl w:val="F160AF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8E0291E"/>
    <w:multiLevelType w:val="hybridMultilevel"/>
    <w:tmpl w:val="A32C6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DE290C"/>
    <w:multiLevelType w:val="multilevel"/>
    <w:tmpl w:val="FD5C40C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684DE0"/>
    <w:multiLevelType w:val="multilevel"/>
    <w:tmpl w:val="89DC2A20"/>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1278BD"/>
    <w:multiLevelType w:val="hybridMultilevel"/>
    <w:tmpl w:val="BD5A9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47E2458"/>
    <w:multiLevelType w:val="multilevel"/>
    <w:tmpl w:val="F3720E3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4BC01E5"/>
    <w:multiLevelType w:val="multilevel"/>
    <w:tmpl w:val="B0A05E9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8F61124"/>
    <w:multiLevelType w:val="multilevel"/>
    <w:tmpl w:val="72F8F5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C7B1D54"/>
    <w:multiLevelType w:val="multilevel"/>
    <w:tmpl w:val="C9EE67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38099E"/>
    <w:multiLevelType w:val="multilevel"/>
    <w:tmpl w:val="46EC4D0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2AD437F"/>
    <w:multiLevelType w:val="multilevel"/>
    <w:tmpl w:val="5B508A2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52D2B5C"/>
    <w:multiLevelType w:val="multilevel"/>
    <w:tmpl w:val="507060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5E7280E"/>
    <w:multiLevelType w:val="multilevel"/>
    <w:tmpl w:val="B22CF61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7BC5E58"/>
    <w:multiLevelType w:val="multilevel"/>
    <w:tmpl w:val="456806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7E33B36"/>
    <w:multiLevelType w:val="multilevel"/>
    <w:tmpl w:val="7458EE2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84B6361"/>
    <w:multiLevelType w:val="multilevel"/>
    <w:tmpl w:val="A7C6E8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8BA6B23"/>
    <w:multiLevelType w:val="multilevel"/>
    <w:tmpl w:val="DBB8AE7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9DA1F05"/>
    <w:multiLevelType w:val="multilevel"/>
    <w:tmpl w:val="84982F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E730016"/>
    <w:multiLevelType w:val="multilevel"/>
    <w:tmpl w:val="E032871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38D4825"/>
    <w:multiLevelType w:val="multilevel"/>
    <w:tmpl w:val="F3DCD9A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6FB4BC3"/>
    <w:multiLevelType w:val="hybridMultilevel"/>
    <w:tmpl w:val="721C0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70E262F"/>
    <w:multiLevelType w:val="hybridMultilevel"/>
    <w:tmpl w:val="E7F89EE0"/>
    <w:lvl w:ilvl="0" w:tplc="31DE81CC">
      <w:start w:val="1"/>
      <w:numFmt w:val="decimal"/>
      <w:lvlText w:val="%1."/>
      <w:lvlJc w:val="left"/>
      <w:pPr>
        <w:tabs>
          <w:tab w:val="num" w:pos="720"/>
        </w:tabs>
        <w:ind w:left="720" w:hanging="360"/>
      </w:pPr>
      <w:rPr>
        <w:rFonts w:ascii="Calibri" w:hAnsi="Calibri"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nsid w:val="49871640"/>
    <w:multiLevelType w:val="multilevel"/>
    <w:tmpl w:val="7432476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B3E3C7A"/>
    <w:multiLevelType w:val="multilevel"/>
    <w:tmpl w:val="B2641E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C454921"/>
    <w:multiLevelType w:val="hybridMultilevel"/>
    <w:tmpl w:val="85D6C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9">
    <w:nsid w:val="53373387"/>
    <w:multiLevelType w:val="multilevel"/>
    <w:tmpl w:val="1C5ECD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3505B4A"/>
    <w:multiLevelType w:val="multilevel"/>
    <w:tmpl w:val="C2467E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C332D7"/>
    <w:multiLevelType w:val="multilevel"/>
    <w:tmpl w:val="2280E9C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A8326E4"/>
    <w:multiLevelType w:val="multilevel"/>
    <w:tmpl w:val="56C431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06E16AA"/>
    <w:multiLevelType w:val="multilevel"/>
    <w:tmpl w:val="5BF064A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07952DB"/>
    <w:multiLevelType w:val="multilevel"/>
    <w:tmpl w:val="E6A25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319085E"/>
    <w:multiLevelType w:val="multilevel"/>
    <w:tmpl w:val="5E622C4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41964FF"/>
    <w:multiLevelType w:val="multilevel"/>
    <w:tmpl w:val="C0BED8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486F6A"/>
    <w:multiLevelType w:val="hybridMultilevel"/>
    <w:tmpl w:val="06309B7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9">
    <w:nsid w:val="652D4503"/>
    <w:multiLevelType w:val="multilevel"/>
    <w:tmpl w:val="B12C789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53449E4"/>
    <w:multiLevelType w:val="multilevel"/>
    <w:tmpl w:val="EF0C1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6D37472"/>
    <w:multiLevelType w:val="multilevel"/>
    <w:tmpl w:val="2C5ACA1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04F5478"/>
    <w:multiLevelType w:val="multilevel"/>
    <w:tmpl w:val="6A245E7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5691C85"/>
    <w:multiLevelType w:val="multilevel"/>
    <w:tmpl w:val="BEC891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8D4379"/>
    <w:multiLevelType w:val="multilevel"/>
    <w:tmpl w:val="596884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A9861D9"/>
    <w:multiLevelType w:val="hybridMultilevel"/>
    <w:tmpl w:val="85D6C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6A3154"/>
    <w:multiLevelType w:val="hybridMultilevel"/>
    <w:tmpl w:val="6414CC50"/>
    <w:lvl w:ilvl="0" w:tplc="BCF6A03A">
      <w:start w:val="1"/>
      <w:numFmt w:val="decimal"/>
      <w:lvlText w:val="%1."/>
      <w:lvlJc w:val="left"/>
      <w:pPr>
        <w:tabs>
          <w:tab w:val="num" w:pos="720"/>
        </w:tabs>
        <w:ind w:left="720" w:hanging="360"/>
      </w:pPr>
      <w:rPr>
        <w:rFonts w:ascii="Calibri" w:hAnsi="Calibri"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7">
    <w:nsid w:val="7F232E52"/>
    <w:multiLevelType w:val="multilevel"/>
    <w:tmpl w:val="9B70AB8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F610B24"/>
    <w:multiLevelType w:val="multilevel"/>
    <w:tmpl w:val="17BCE3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5"/>
  </w:num>
  <w:num w:numId="3">
    <w:abstractNumId w:val="43"/>
    <w:lvlOverride w:ilvl="0">
      <w:lvl w:ilvl="0">
        <w:numFmt w:val="decimal"/>
        <w:lvlText w:val="%1."/>
        <w:lvlJc w:val="left"/>
      </w:lvl>
    </w:lvlOverride>
  </w:num>
  <w:num w:numId="4">
    <w:abstractNumId w:val="16"/>
    <w:lvlOverride w:ilvl="0">
      <w:lvl w:ilvl="0">
        <w:numFmt w:val="decimal"/>
        <w:lvlText w:val="%1."/>
        <w:lvlJc w:val="left"/>
      </w:lvl>
    </w:lvlOverride>
  </w:num>
  <w:num w:numId="5">
    <w:abstractNumId w:val="18"/>
    <w:lvlOverride w:ilvl="0">
      <w:lvl w:ilvl="0">
        <w:numFmt w:val="decimal"/>
        <w:lvlText w:val="%1."/>
        <w:lvlJc w:val="left"/>
      </w:lvl>
    </w:lvlOverride>
  </w:num>
  <w:num w:numId="6">
    <w:abstractNumId w:val="29"/>
    <w:lvlOverride w:ilvl="0">
      <w:lvl w:ilvl="0">
        <w:numFmt w:val="decimal"/>
        <w:lvlText w:val="%1."/>
        <w:lvlJc w:val="left"/>
      </w:lvl>
    </w:lvlOverride>
  </w:num>
  <w:num w:numId="7">
    <w:abstractNumId w:val="10"/>
    <w:lvlOverride w:ilvl="0">
      <w:lvl w:ilvl="0">
        <w:numFmt w:val="decimal"/>
        <w:lvlText w:val="%1."/>
        <w:lvlJc w:val="left"/>
      </w:lvl>
    </w:lvlOverride>
  </w:num>
  <w:num w:numId="8">
    <w:abstractNumId w:val="9"/>
    <w:lvlOverride w:ilvl="0">
      <w:lvl w:ilvl="0">
        <w:numFmt w:val="decimal"/>
        <w:lvlText w:val="%1."/>
        <w:lvlJc w:val="left"/>
      </w:lvl>
    </w:lvlOverride>
  </w:num>
  <w:num w:numId="9">
    <w:abstractNumId w:val="33"/>
    <w:lvlOverride w:ilvl="0">
      <w:lvl w:ilvl="0">
        <w:numFmt w:val="decimal"/>
        <w:lvlText w:val="%1."/>
        <w:lvlJc w:val="left"/>
      </w:lvl>
    </w:lvlOverride>
  </w:num>
  <w:num w:numId="10">
    <w:abstractNumId w:val="20"/>
    <w:lvlOverride w:ilvl="0">
      <w:lvl w:ilvl="0">
        <w:numFmt w:val="decimal"/>
        <w:lvlText w:val="%1."/>
        <w:lvlJc w:val="left"/>
      </w:lvl>
    </w:lvlOverride>
  </w:num>
  <w:num w:numId="11">
    <w:abstractNumId w:val="7"/>
    <w:lvlOverride w:ilvl="0">
      <w:lvl w:ilvl="0">
        <w:numFmt w:val="decimal"/>
        <w:lvlText w:val="%1."/>
        <w:lvlJc w:val="left"/>
      </w:lvl>
    </w:lvlOverride>
  </w:num>
  <w:num w:numId="12">
    <w:abstractNumId w:val="34"/>
    <w:lvlOverride w:ilvl="0">
      <w:lvl w:ilvl="0">
        <w:numFmt w:val="decimal"/>
        <w:lvlText w:val="%1."/>
        <w:lvlJc w:val="left"/>
      </w:lvl>
    </w:lvlOverride>
  </w:num>
  <w:num w:numId="13">
    <w:abstractNumId w:val="36"/>
    <w:lvlOverride w:ilvl="0">
      <w:lvl w:ilvl="0">
        <w:numFmt w:val="decimal"/>
        <w:lvlText w:val="%1."/>
        <w:lvlJc w:val="left"/>
      </w:lvl>
    </w:lvlOverride>
  </w:num>
  <w:num w:numId="14">
    <w:abstractNumId w:val="47"/>
    <w:lvlOverride w:ilvl="0">
      <w:lvl w:ilvl="0">
        <w:numFmt w:val="decimal"/>
        <w:lvlText w:val="%1."/>
        <w:lvlJc w:val="left"/>
      </w:lvl>
    </w:lvlOverride>
  </w:num>
  <w:num w:numId="15">
    <w:abstractNumId w:val="17"/>
    <w:lvlOverride w:ilvl="0">
      <w:lvl w:ilvl="0">
        <w:numFmt w:val="decimal"/>
        <w:lvlText w:val="%1."/>
        <w:lvlJc w:val="left"/>
      </w:lvl>
    </w:lvlOverride>
  </w:num>
  <w:num w:numId="16">
    <w:abstractNumId w:val="25"/>
    <w:lvlOverride w:ilvl="0">
      <w:lvl w:ilvl="0">
        <w:numFmt w:val="decimal"/>
        <w:lvlText w:val="%1."/>
        <w:lvlJc w:val="left"/>
      </w:lvl>
    </w:lvlOverride>
  </w:num>
  <w:num w:numId="17">
    <w:abstractNumId w:val="12"/>
    <w:lvlOverride w:ilvl="0">
      <w:lvl w:ilvl="0">
        <w:numFmt w:val="decimal"/>
        <w:lvlText w:val="%1."/>
        <w:lvlJc w:val="left"/>
      </w:lvl>
    </w:lvlOverride>
  </w:num>
  <w:num w:numId="18">
    <w:abstractNumId w:val="4"/>
    <w:lvlOverride w:ilvl="0">
      <w:lvl w:ilvl="0">
        <w:numFmt w:val="decimal"/>
        <w:lvlText w:val="%1."/>
        <w:lvlJc w:val="left"/>
      </w:lvl>
    </w:lvlOverride>
  </w:num>
  <w:num w:numId="19">
    <w:abstractNumId w:val="46"/>
  </w:num>
  <w:num w:numId="20">
    <w:abstractNumId w:val="24"/>
  </w:num>
  <w:num w:numId="21">
    <w:abstractNumId w:val="40"/>
  </w:num>
  <w:num w:numId="22">
    <w:abstractNumId w:val="13"/>
    <w:lvlOverride w:ilvl="0">
      <w:lvl w:ilvl="0">
        <w:numFmt w:val="decimal"/>
        <w:lvlText w:val="%1."/>
        <w:lvlJc w:val="left"/>
      </w:lvl>
    </w:lvlOverride>
  </w:num>
  <w:num w:numId="23">
    <w:abstractNumId w:val="44"/>
    <w:lvlOverride w:ilvl="0">
      <w:lvl w:ilvl="0">
        <w:numFmt w:val="decimal"/>
        <w:lvlText w:val="%1."/>
        <w:lvlJc w:val="left"/>
      </w:lvl>
    </w:lvlOverride>
  </w:num>
  <w:num w:numId="24">
    <w:abstractNumId w:val="1"/>
    <w:lvlOverride w:ilvl="0">
      <w:lvl w:ilvl="0">
        <w:numFmt w:val="decimal"/>
        <w:lvlText w:val="%1."/>
        <w:lvlJc w:val="left"/>
      </w:lvl>
    </w:lvlOverride>
  </w:num>
  <w:num w:numId="25">
    <w:abstractNumId w:val="26"/>
    <w:lvlOverride w:ilvl="0">
      <w:lvl w:ilvl="0">
        <w:numFmt w:val="decimal"/>
        <w:lvlText w:val="%1."/>
        <w:lvlJc w:val="left"/>
      </w:lvl>
    </w:lvlOverride>
  </w:num>
  <w:num w:numId="26">
    <w:abstractNumId w:val="37"/>
    <w:lvlOverride w:ilvl="0">
      <w:lvl w:ilvl="0">
        <w:numFmt w:val="decimal"/>
        <w:lvlText w:val="%1."/>
        <w:lvlJc w:val="left"/>
      </w:lvl>
    </w:lvlOverride>
  </w:num>
  <w:num w:numId="27">
    <w:abstractNumId w:val="30"/>
    <w:lvlOverride w:ilvl="0">
      <w:lvl w:ilvl="0">
        <w:numFmt w:val="decimal"/>
        <w:lvlText w:val="%1."/>
        <w:lvlJc w:val="left"/>
      </w:lvl>
    </w:lvlOverride>
  </w:num>
  <w:num w:numId="28">
    <w:abstractNumId w:val="48"/>
    <w:lvlOverride w:ilvl="0">
      <w:lvl w:ilvl="0">
        <w:numFmt w:val="decimal"/>
        <w:lvlText w:val="%1."/>
        <w:lvlJc w:val="left"/>
      </w:lvl>
    </w:lvlOverride>
  </w:num>
  <w:num w:numId="29">
    <w:abstractNumId w:val="42"/>
    <w:lvlOverride w:ilvl="0">
      <w:lvl w:ilvl="0">
        <w:numFmt w:val="decimal"/>
        <w:lvlText w:val="%1."/>
        <w:lvlJc w:val="left"/>
      </w:lvl>
    </w:lvlOverride>
  </w:num>
  <w:num w:numId="30">
    <w:abstractNumId w:val="11"/>
    <w:lvlOverride w:ilvl="0">
      <w:lvl w:ilvl="0">
        <w:numFmt w:val="decimal"/>
        <w:lvlText w:val="%1."/>
        <w:lvlJc w:val="left"/>
      </w:lvl>
    </w:lvlOverride>
  </w:num>
  <w:num w:numId="31">
    <w:abstractNumId w:val="21"/>
    <w:lvlOverride w:ilvl="0">
      <w:lvl w:ilvl="0">
        <w:numFmt w:val="decimal"/>
        <w:lvlText w:val="%1."/>
        <w:lvlJc w:val="left"/>
      </w:lvl>
    </w:lvlOverride>
  </w:num>
  <w:num w:numId="32">
    <w:abstractNumId w:val="31"/>
    <w:lvlOverride w:ilvl="0">
      <w:lvl w:ilvl="0">
        <w:numFmt w:val="decimal"/>
        <w:lvlText w:val="%1."/>
        <w:lvlJc w:val="left"/>
      </w:lvl>
    </w:lvlOverride>
  </w:num>
  <w:num w:numId="33">
    <w:abstractNumId w:val="8"/>
    <w:lvlOverride w:ilvl="0">
      <w:lvl w:ilvl="0">
        <w:numFmt w:val="decimal"/>
        <w:lvlText w:val="%1."/>
        <w:lvlJc w:val="left"/>
      </w:lvl>
    </w:lvlOverride>
  </w:num>
  <w:num w:numId="34">
    <w:abstractNumId w:val="14"/>
    <w:lvlOverride w:ilvl="0">
      <w:lvl w:ilvl="0">
        <w:numFmt w:val="decimal"/>
        <w:lvlText w:val="%1."/>
        <w:lvlJc w:val="left"/>
      </w:lvl>
    </w:lvlOverride>
  </w:num>
  <w:num w:numId="35">
    <w:abstractNumId w:val="22"/>
    <w:lvlOverride w:ilvl="0">
      <w:lvl w:ilvl="0">
        <w:numFmt w:val="decimal"/>
        <w:lvlText w:val="%1."/>
        <w:lvlJc w:val="left"/>
      </w:lvl>
    </w:lvlOverride>
  </w:num>
  <w:num w:numId="36">
    <w:abstractNumId w:val="39"/>
    <w:lvlOverride w:ilvl="0">
      <w:lvl w:ilvl="0">
        <w:numFmt w:val="decimal"/>
        <w:lvlText w:val="%1."/>
        <w:lvlJc w:val="left"/>
      </w:lvl>
    </w:lvlOverride>
  </w:num>
  <w:num w:numId="37">
    <w:abstractNumId w:val="41"/>
    <w:lvlOverride w:ilvl="0">
      <w:lvl w:ilvl="0">
        <w:numFmt w:val="decimal"/>
        <w:lvlText w:val="%1."/>
        <w:lvlJc w:val="left"/>
      </w:lvl>
    </w:lvlOverride>
  </w:num>
  <w:num w:numId="38">
    <w:abstractNumId w:val="5"/>
    <w:lvlOverride w:ilvl="0">
      <w:lvl w:ilvl="0">
        <w:numFmt w:val="decimal"/>
        <w:lvlText w:val="%1."/>
        <w:lvlJc w:val="left"/>
      </w:lvl>
    </w:lvlOverride>
  </w:num>
  <w:num w:numId="39">
    <w:abstractNumId w:val="19"/>
    <w:lvlOverride w:ilvl="0">
      <w:lvl w:ilvl="0">
        <w:numFmt w:val="decimal"/>
        <w:lvlText w:val="%1."/>
        <w:lvlJc w:val="left"/>
      </w:lvl>
    </w:lvlOverride>
  </w:num>
  <w:num w:numId="40">
    <w:abstractNumId w:val="38"/>
  </w:num>
  <w:num w:numId="41">
    <w:abstractNumId w:val="27"/>
  </w:num>
  <w:num w:numId="42">
    <w:abstractNumId w:val="45"/>
  </w:num>
  <w:num w:numId="43">
    <w:abstractNumId w:val="0"/>
  </w:num>
  <w:num w:numId="44">
    <w:abstractNumId w:val="3"/>
  </w:num>
  <w:num w:numId="45">
    <w:abstractNumId w:val="2"/>
  </w:num>
  <w:num w:numId="46">
    <w:abstractNumId w:val="23"/>
  </w:num>
  <w:num w:numId="47">
    <w:abstractNumId w:val="15"/>
  </w:num>
  <w:num w:numId="48">
    <w:abstractNumId w:val="6"/>
  </w:num>
  <w:num w:numId="4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Lakhani">
    <w15:presenceInfo w15:providerId="AD" w15:userId="S::ALakhani@ltu.edu.au::7118d28a-ab3c-4d2e-8c45-4d532e8c60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oNotDisplayPageBoundari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rwd2tvgv2p25ef9vkp5zdftwpezfxezp9t&quot;&gt;Merged Endnotelibrary-Saved2-Converted&lt;record-ids&gt;&lt;item&gt;16172&lt;/item&gt;&lt;item&gt;21927&lt;/item&gt;&lt;item&gt;21929&lt;/item&gt;&lt;item&gt;21930&lt;/item&gt;&lt;item&gt;21936&lt;/item&gt;&lt;item&gt;21937&lt;/item&gt;&lt;item&gt;21938&lt;/item&gt;&lt;item&gt;21939&lt;/item&gt;&lt;item&gt;21940&lt;/item&gt;&lt;item&gt;21941&lt;/item&gt;&lt;item&gt;21942&lt;/item&gt;&lt;item&gt;21943&lt;/item&gt;&lt;item&gt;21944&lt;/item&gt;&lt;item&gt;21945&lt;/item&gt;&lt;item&gt;21946&lt;/item&gt;&lt;item&gt;21947&lt;/item&gt;&lt;item&gt;21948&lt;/item&gt;&lt;/record-ids&gt;&lt;/item&gt;&lt;/Libraries&gt;"/>
  </w:docVars>
  <w:rsids>
    <w:rsidRoot w:val="00C658AC"/>
    <w:rsid w:val="0000442D"/>
    <w:rsid w:val="000057E8"/>
    <w:rsid w:val="000134DB"/>
    <w:rsid w:val="000178CF"/>
    <w:rsid w:val="00031FD2"/>
    <w:rsid w:val="0006456F"/>
    <w:rsid w:val="00070888"/>
    <w:rsid w:val="00076EE2"/>
    <w:rsid w:val="000A5234"/>
    <w:rsid w:val="000C0413"/>
    <w:rsid w:val="000C0591"/>
    <w:rsid w:val="000C5431"/>
    <w:rsid w:val="000F3E48"/>
    <w:rsid w:val="00114EF9"/>
    <w:rsid w:val="001234F4"/>
    <w:rsid w:val="00137B87"/>
    <w:rsid w:val="00146539"/>
    <w:rsid w:val="00160DB8"/>
    <w:rsid w:val="001671B0"/>
    <w:rsid w:val="00177635"/>
    <w:rsid w:val="001A0D8C"/>
    <w:rsid w:val="001A1958"/>
    <w:rsid w:val="001A42FD"/>
    <w:rsid w:val="001B77CC"/>
    <w:rsid w:val="001C5C17"/>
    <w:rsid w:val="001E69D2"/>
    <w:rsid w:val="00200EAE"/>
    <w:rsid w:val="00214E91"/>
    <w:rsid w:val="0022668B"/>
    <w:rsid w:val="00230020"/>
    <w:rsid w:val="00252466"/>
    <w:rsid w:val="00255BD9"/>
    <w:rsid w:val="00257227"/>
    <w:rsid w:val="00264AB3"/>
    <w:rsid w:val="00281EFD"/>
    <w:rsid w:val="00291E7C"/>
    <w:rsid w:val="00295068"/>
    <w:rsid w:val="002A7BB6"/>
    <w:rsid w:val="002B4FDB"/>
    <w:rsid w:val="002C27AE"/>
    <w:rsid w:val="002C39B8"/>
    <w:rsid w:val="002C4A7E"/>
    <w:rsid w:val="002D1031"/>
    <w:rsid w:val="002E2DD7"/>
    <w:rsid w:val="002E320D"/>
    <w:rsid w:val="002E329C"/>
    <w:rsid w:val="002E6BBE"/>
    <w:rsid w:val="003007B5"/>
    <w:rsid w:val="0033109F"/>
    <w:rsid w:val="0034453F"/>
    <w:rsid w:val="00351A29"/>
    <w:rsid w:val="00375831"/>
    <w:rsid w:val="00384E9C"/>
    <w:rsid w:val="00392AAC"/>
    <w:rsid w:val="00396F60"/>
    <w:rsid w:val="003A5F03"/>
    <w:rsid w:val="003B5322"/>
    <w:rsid w:val="003C161D"/>
    <w:rsid w:val="003C6F0A"/>
    <w:rsid w:val="003E0FDC"/>
    <w:rsid w:val="003F030F"/>
    <w:rsid w:val="003F6543"/>
    <w:rsid w:val="00422717"/>
    <w:rsid w:val="00425027"/>
    <w:rsid w:val="004356F6"/>
    <w:rsid w:val="00462A52"/>
    <w:rsid w:val="00467ECA"/>
    <w:rsid w:val="004761AB"/>
    <w:rsid w:val="00497DBF"/>
    <w:rsid w:val="004A15E9"/>
    <w:rsid w:val="004A5E4F"/>
    <w:rsid w:val="004A64D7"/>
    <w:rsid w:val="004B5806"/>
    <w:rsid w:val="004C6203"/>
    <w:rsid w:val="004D20F9"/>
    <w:rsid w:val="004E0C09"/>
    <w:rsid w:val="004E101E"/>
    <w:rsid w:val="004E4087"/>
    <w:rsid w:val="004F5D0B"/>
    <w:rsid w:val="00503868"/>
    <w:rsid w:val="00503E57"/>
    <w:rsid w:val="00515AC8"/>
    <w:rsid w:val="00517E04"/>
    <w:rsid w:val="00523E80"/>
    <w:rsid w:val="005306ED"/>
    <w:rsid w:val="00534D33"/>
    <w:rsid w:val="00552FEB"/>
    <w:rsid w:val="00564FDD"/>
    <w:rsid w:val="00566F9E"/>
    <w:rsid w:val="00573E49"/>
    <w:rsid w:val="00584A60"/>
    <w:rsid w:val="005938A2"/>
    <w:rsid w:val="005A4D70"/>
    <w:rsid w:val="005B48DF"/>
    <w:rsid w:val="005B53A6"/>
    <w:rsid w:val="005D0A2A"/>
    <w:rsid w:val="005E04D0"/>
    <w:rsid w:val="005E32B5"/>
    <w:rsid w:val="006218C7"/>
    <w:rsid w:val="00624B87"/>
    <w:rsid w:val="00636B41"/>
    <w:rsid w:val="00640A40"/>
    <w:rsid w:val="00644F9D"/>
    <w:rsid w:val="00663142"/>
    <w:rsid w:val="00671E48"/>
    <w:rsid w:val="00676DD3"/>
    <w:rsid w:val="00676E0A"/>
    <w:rsid w:val="006965F3"/>
    <w:rsid w:val="00696F35"/>
    <w:rsid w:val="006A42F1"/>
    <w:rsid w:val="006A5238"/>
    <w:rsid w:val="006B338E"/>
    <w:rsid w:val="006C2EB6"/>
    <w:rsid w:val="006C4B68"/>
    <w:rsid w:val="006D2C30"/>
    <w:rsid w:val="006E6B46"/>
    <w:rsid w:val="006F5237"/>
    <w:rsid w:val="00706836"/>
    <w:rsid w:val="0072691E"/>
    <w:rsid w:val="00730A33"/>
    <w:rsid w:val="00730A5D"/>
    <w:rsid w:val="00733785"/>
    <w:rsid w:val="00742A20"/>
    <w:rsid w:val="00743CC2"/>
    <w:rsid w:val="00761FF4"/>
    <w:rsid w:val="007646AB"/>
    <w:rsid w:val="0076544C"/>
    <w:rsid w:val="007879D9"/>
    <w:rsid w:val="007A423E"/>
    <w:rsid w:val="007B079D"/>
    <w:rsid w:val="007C5057"/>
    <w:rsid w:val="007D356C"/>
    <w:rsid w:val="007F17E1"/>
    <w:rsid w:val="007F1AE9"/>
    <w:rsid w:val="007F29EB"/>
    <w:rsid w:val="008051F3"/>
    <w:rsid w:val="00805AB9"/>
    <w:rsid w:val="008144EA"/>
    <w:rsid w:val="00822B1F"/>
    <w:rsid w:val="00823018"/>
    <w:rsid w:val="008526DD"/>
    <w:rsid w:val="008542B7"/>
    <w:rsid w:val="0085667F"/>
    <w:rsid w:val="008B68D8"/>
    <w:rsid w:val="008C064C"/>
    <w:rsid w:val="008E59C7"/>
    <w:rsid w:val="00921650"/>
    <w:rsid w:val="0092347A"/>
    <w:rsid w:val="009506E0"/>
    <w:rsid w:val="00964B4B"/>
    <w:rsid w:val="009808C6"/>
    <w:rsid w:val="00994267"/>
    <w:rsid w:val="00997EFF"/>
    <w:rsid w:val="009A47C1"/>
    <w:rsid w:val="009B1655"/>
    <w:rsid w:val="009B5239"/>
    <w:rsid w:val="009C0966"/>
    <w:rsid w:val="009C53AA"/>
    <w:rsid w:val="009E2858"/>
    <w:rsid w:val="009E3366"/>
    <w:rsid w:val="009F55D5"/>
    <w:rsid w:val="00A00CD4"/>
    <w:rsid w:val="00A0273D"/>
    <w:rsid w:val="00A26D7B"/>
    <w:rsid w:val="00A3377F"/>
    <w:rsid w:val="00A339B8"/>
    <w:rsid w:val="00A40E69"/>
    <w:rsid w:val="00A45ADD"/>
    <w:rsid w:val="00A45CF8"/>
    <w:rsid w:val="00A50262"/>
    <w:rsid w:val="00A6226A"/>
    <w:rsid w:val="00A77B0A"/>
    <w:rsid w:val="00A968F1"/>
    <w:rsid w:val="00AB27D6"/>
    <w:rsid w:val="00AC06FA"/>
    <w:rsid w:val="00AE5804"/>
    <w:rsid w:val="00AE5982"/>
    <w:rsid w:val="00AE6687"/>
    <w:rsid w:val="00B07C38"/>
    <w:rsid w:val="00B1140D"/>
    <w:rsid w:val="00B1375B"/>
    <w:rsid w:val="00B143D6"/>
    <w:rsid w:val="00B2161C"/>
    <w:rsid w:val="00B336A8"/>
    <w:rsid w:val="00B36C9B"/>
    <w:rsid w:val="00B37882"/>
    <w:rsid w:val="00B558ED"/>
    <w:rsid w:val="00B60457"/>
    <w:rsid w:val="00B6277C"/>
    <w:rsid w:val="00B726F4"/>
    <w:rsid w:val="00B728C2"/>
    <w:rsid w:val="00B74693"/>
    <w:rsid w:val="00B95C2D"/>
    <w:rsid w:val="00BB1A66"/>
    <w:rsid w:val="00BB4E86"/>
    <w:rsid w:val="00BB626C"/>
    <w:rsid w:val="00BD07A9"/>
    <w:rsid w:val="00BE0389"/>
    <w:rsid w:val="00BE4B37"/>
    <w:rsid w:val="00BE6FFC"/>
    <w:rsid w:val="00BF662B"/>
    <w:rsid w:val="00C00950"/>
    <w:rsid w:val="00C01764"/>
    <w:rsid w:val="00C124D9"/>
    <w:rsid w:val="00C12B9F"/>
    <w:rsid w:val="00C142E3"/>
    <w:rsid w:val="00C15E93"/>
    <w:rsid w:val="00C23631"/>
    <w:rsid w:val="00C405FB"/>
    <w:rsid w:val="00C5058C"/>
    <w:rsid w:val="00C52D2E"/>
    <w:rsid w:val="00C54F36"/>
    <w:rsid w:val="00C551D4"/>
    <w:rsid w:val="00C658AC"/>
    <w:rsid w:val="00C7476B"/>
    <w:rsid w:val="00C90A60"/>
    <w:rsid w:val="00C91419"/>
    <w:rsid w:val="00CB5D65"/>
    <w:rsid w:val="00CC14DE"/>
    <w:rsid w:val="00CC487F"/>
    <w:rsid w:val="00CD12A1"/>
    <w:rsid w:val="00CD5E22"/>
    <w:rsid w:val="00CE3CB3"/>
    <w:rsid w:val="00CE40D3"/>
    <w:rsid w:val="00CF5515"/>
    <w:rsid w:val="00D04A0E"/>
    <w:rsid w:val="00D1482D"/>
    <w:rsid w:val="00D160BE"/>
    <w:rsid w:val="00D1675F"/>
    <w:rsid w:val="00D35B3A"/>
    <w:rsid w:val="00D45442"/>
    <w:rsid w:val="00D54F42"/>
    <w:rsid w:val="00D66597"/>
    <w:rsid w:val="00D81988"/>
    <w:rsid w:val="00D84AF8"/>
    <w:rsid w:val="00DA3F84"/>
    <w:rsid w:val="00DC234C"/>
    <w:rsid w:val="00DC6CE7"/>
    <w:rsid w:val="00DD2C29"/>
    <w:rsid w:val="00DE4ADF"/>
    <w:rsid w:val="00DF1895"/>
    <w:rsid w:val="00DF602F"/>
    <w:rsid w:val="00E07AE3"/>
    <w:rsid w:val="00E2089F"/>
    <w:rsid w:val="00E255C0"/>
    <w:rsid w:val="00E35D7C"/>
    <w:rsid w:val="00E362DA"/>
    <w:rsid w:val="00E40B20"/>
    <w:rsid w:val="00E431C8"/>
    <w:rsid w:val="00E77DF8"/>
    <w:rsid w:val="00E87F40"/>
    <w:rsid w:val="00ED2F46"/>
    <w:rsid w:val="00EF1408"/>
    <w:rsid w:val="00F03454"/>
    <w:rsid w:val="00F1469F"/>
    <w:rsid w:val="00F16822"/>
    <w:rsid w:val="00F23B50"/>
    <w:rsid w:val="00F3623E"/>
    <w:rsid w:val="00F4442A"/>
    <w:rsid w:val="00F46674"/>
    <w:rsid w:val="00F95A11"/>
    <w:rsid w:val="00FB37DF"/>
    <w:rsid w:val="00FB7486"/>
    <w:rsid w:val="00FC18AB"/>
    <w:rsid w:val="00FC737D"/>
  </w:rsids>
  <m:mathPr>
    <m:mathFont m:val="Cambria Math"/>
    <m:brkBin m:val="before"/>
    <m:brkBinSub m:val="--"/>
    <m:smallFrac m:val="0"/>
    <m:dispDef/>
    <m:lMargin m:val="0"/>
    <m:rMargin m:val="0"/>
    <m:defJc m:val="centerGroup"/>
    <m:wrapIndent m:val="1440"/>
    <m:intLim m:val="subSup"/>
    <m:naryLim m:val="undOvr"/>
  </m:mathPr>
  <w:themeFontLang w:val="en-GB"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2888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nhideWhenUsed="0" w:qFormat="1"/>
    <w:lsdException w:name="Subtitle" w:semiHidden="0" w:unhideWhenUsed="0" w:qFormat="1"/>
    <w:lsdException w:name="Body Text Indent 3" w:semiHidden="0" w:unhideWhenUsed="0"/>
    <w:lsdException w:name="Block Text" w:semiHidden="0" w:unhideWhenUsed="0"/>
    <w:lsdException w:name="Hyperlink" w:semiHidden="0" w:unhideWhenUsed="0"/>
    <w:lsdException w:name="FollowedHyperlink" w:semiHidden="0" w:unhideWhenUsed="0"/>
    <w:lsdException w:name="Strong" w:semiHidden="0" w:unhideWhenUsed="0" w:qFormat="1"/>
    <w:lsdException w:name="Emphasis" w:semiHidden="0" w:uiPriority="2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table" w:styleId="TableGrid">
    <w:name w:val="Table Grid"/>
    <w:basedOn w:val="TableNormal"/>
    <w:rsid w:val="00AC06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AC06FA"/>
    <w:pPr>
      <w:spacing w:after="200"/>
    </w:pPr>
    <w:rPr>
      <w:b/>
      <w:bCs/>
      <w:color w:val="4F81BD" w:themeColor="accent1"/>
      <w:sz w:val="18"/>
      <w:szCs w:val="18"/>
    </w:rPr>
  </w:style>
  <w:style w:type="paragraph" w:customStyle="1" w:styleId="EndNoteBibliographyTitle">
    <w:name w:val="EndNote Bibliography Title"/>
    <w:basedOn w:val="Normal"/>
    <w:link w:val="EndNoteBibliographyTitleChar"/>
    <w:rsid w:val="00A40E69"/>
    <w:pPr>
      <w:jc w:val="center"/>
    </w:pPr>
    <w:rPr>
      <w:rFonts w:cs="Calibri"/>
      <w:noProof/>
    </w:rPr>
  </w:style>
  <w:style w:type="character" w:customStyle="1" w:styleId="EndNoteBibliographyTitleChar">
    <w:name w:val="EndNote Bibliography Title Char"/>
    <w:basedOn w:val="DefaultParagraphFont"/>
    <w:link w:val="EndNoteBibliographyTitle"/>
    <w:rsid w:val="00A40E69"/>
    <w:rPr>
      <w:rFonts w:ascii="Calibri" w:hAnsi="Calibri" w:cs="Calibri"/>
      <w:noProof/>
      <w:sz w:val="22"/>
      <w:szCs w:val="22"/>
    </w:rPr>
  </w:style>
  <w:style w:type="paragraph" w:customStyle="1" w:styleId="EndNoteBibliography">
    <w:name w:val="EndNote Bibliography"/>
    <w:basedOn w:val="Normal"/>
    <w:link w:val="EndNoteBibliographyChar"/>
    <w:rsid w:val="00A40E69"/>
    <w:rPr>
      <w:rFonts w:cs="Calibri"/>
      <w:noProof/>
    </w:rPr>
  </w:style>
  <w:style w:type="character" w:customStyle="1" w:styleId="EndNoteBibliographyChar">
    <w:name w:val="EndNote Bibliography Char"/>
    <w:basedOn w:val="DefaultParagraphFont"/>
    <w:link w:val="EndNoteBibliography"/>
    <w:rsid w:val="00A40E69"/>
    <w:rPr>
      <w:rFonts w:ascii="Calibri" w:hAnsi="Calibri" w:cs="Calibri"/>
      <w:noProof/>
      <w:sz w:val="22"/>
      <w:szCs w:val="22"/>
    </w:rPr>
  </w:style>
  <w:style w:type="character" w:customStyle="1" w:styleId="UnresolvedMention">
    <w:name w:val="Unresolved Mention"/>
    <w:basedOn w:val="DefaultParagraphFont"/>
    <w:uiPriority w:val="99"/>
    <w:semiHidden/>
    <w:unhideWhenUsed/>
    <w:rsid w:val="00CD5E22"/>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nhideWhenUsed="0" w:qFormat="1"/>
    <w:lsdException w:name="Subtitle" w:semiHidden="0" w:unhideWhenUsed="0" w:qFormat="1"/>
    <w:lsdException w:name="Body Text Indent 3" w:semiHidden="0" w:unhideWhenUsed="0"/>
    <w:lsdException w:name="Block Text" w:semiHidden="0" w:unhideWhenUsed="0"/>
    <w:lsdException w:name="Hyperlink" w:semiHidden="0" w:unhideWhenUsed="0"/>
    <w:lsdException w:name="FollowedHyperlink" w:semiHidden="0" w:unhideWhenUsed="0"/>
    <w:lsdException w:name="Strong" w:semiHidden="0" w:unhideWhenUsed="0" w:qFormat="1"/>
    <w:lsdException w:name="Emphasis" w:semiHidden="0" w:uiPriority="2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table" w:styleId="TableGrid">
    <w:name w:val="Table Grid"/>
    <w:basedOn w:val="TableNormal"/>
    <w:rsid w:val="00AC06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AC06FA"/>
    <w:pPr>
      <w:spacing w:after="200"/>
    </w:pPr>
    <w:rPr>
      <w:b/>
      <w:bCs/>
      <w:color w:val="4F81BD" w:themeColor="accent1"/>
      <w:sz w:val="18"/>
      <w:szCs w:val="18"/>
    </w:rPr>
  </w:style>
  <w:style w:type="paragraph" w:customStyle="1" w:styleId="EndNoteBibliographyTitle">
    <w:name w:val="EndNote Bibliography Title"/>
    <w:basedOn w:val="Normal"/>
    <w:link w:val="EndNoteBibliographyTitleChar"/>
    <w:rsid w:val="00A40E69"/>
    <w:pPr>
      <w:jc w:val="center"/>
    </w:pPr>
    <w:rPr>
      <w:rFonts w:cs="Calibri"/>
      <w:noProof/>
    </w:rPr>
  </w:style>
  <w:style w:type="character" w:customStyle="1" w:styleId="EndNoteBibliographyTitleChar">
    <w:name w:val="EndNote Bibliography Title Char"/>
    <w:basedOn w:val="DefaultParagraphFont"/>
    <w:link w:val="EndNoteBibliographyTitle"/>
    <w:rsid w:val="00A40E69"/>
    <w:rPr>
      <w:rFonts w:ascii="Calibri" w:hAnsi="Calibri" w:cs="Calibri"/>
      <w:noProof/>
      <w:sz w:val="22"/>
      <w:szCs w:val="22"/>
    </w:rPr>
  </w:style>
  <w:style w:type="paragraph" w:customStyle="1" w:styleId="EndNoteBibliography">
    <w:name w:val="EndNote Bibliography"/>
    <w:basedOn w:val="Normal"/>
    <w:link w:val="EndNoteBibliographyChar"/>
    <w:rsid w:val="00A40E69"/>
    <w:rPr>
      <w:rFonts w:cs="Calibri"/>
      <w:noProof/>
    </w:rPr>
  </w:style>
  <w:style w:type="character" w:customStyle="1" w:styleId="EndNoteBibliographyChar">
    <w:name w:val="EndNote Bibliography Char"/>
    <w:basedOn w:val="DefaultParagraphFont"/>
    <w:link w:val="EndNoteBibliography"/>
    <w:rsid w:val="00A40E69"/>
    <w:rPr>
      <w:rFonts w:ascii="Calibri" w:hAnsi="Calibri" w:cs="Calibri"/>
      <w:noProof/>
      <w:sz w:val="22"/>
      <w:szCs w:val="22"/>
    </w:rPr>
  </w:style>
  <w:style w:type="character" w:customStyle="1" w:styleId="UnresolvedMention">
    <w:name w:val="Unresolved Mention"/>
    <w:basedOn w:val="DefaultParagraphFont"/>
    <w:uiPriority w:val="99"/>
    <w:semiHidden/>
    <w:unhideWhenUsed/>
    <w:rsid w:val="00CD5E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nature.com/articles/sdata2018259" TargetMode="External"/><Relationship Id="rId18" Type="http://schemas.openxmlformats.org/officeDocument/2006/relationships/hyperlink" Target="http://identifiers.org/ncbi/insdc:PKMF00000000"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nature.com/sdata/policies/repositories"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identifiers.org/ncbi/insdc.sra:SRP121625"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oi.org/10.6084/m9.figshare.c.4064768.v3" TargetMode="External"/><Relationship Id="rId20" Type="http://schemas.openxmlformats.org/officeDocument/2006/relationships/hyperlink" Target="http://www.nature.com/sdata/policies/repositories"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figshare.com/s/2b7330da75dab6a7c4a6" TargetMode="External"/><Relationship Id="rId24" Type="http://schemas.openxmlformats.org/officeDocument/2006/relationships/hyperlink" Target="https://www.abs.gov.au/ausstats/abs@.nsf/Lookup/by%20Subject/1270.0.55.004~July%202016~Main%20Features~Summary%20Table~7" TargetMode="External"/><Relationship Id="rId5" Type="http://schemas.openxmlformats.org/officeDocument/2006/relationships/settings" Target="settings.xml"/><Relationship Id="rId15" Type="http://schemas.openxmlformats.org/officeDocument/2006/relationships/hyperlink" Target="https://identifiers.org/" TargetMode="External"/><Relationship Id="rId23" Type="http://schemas.openxmlformats.org/officeDocument/2006/relationships/hyperlink" Target="https://www.abs.gov.au/AUSSTATS/abs@.nsf/Lookup/2074.0Main+Features12016?OpenDocument" TargetMode="External"/><Relationship Id="rId28" Type="http://schemas.microsoft.com/office/2016/09/relationships/commentsIds" Target="commentsIds.xml"/><Relationship Id="rId10" Type="http://schemas.openxmlformats.org/officeDocument/2006/relationships/comments" Target="comments.xml"/><Relationship Id="rId19" Type="http://schemas.openxmlformats.org/officeDocument/2006/relationships/hyperlink" Target="http://trace.ddbj.nig.ac.jp/DRASearch/submission?acc=DRA004814"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www.nature.com/articles/sdata2018259" TargetMode="External"/><Relationship Id="rId22" Type="http://schemas.openxmlformats.org/officeDocument/2006/relationships/hyperlink" Target="https://www.abs.gov.au/ausstats/abs@.nsf/Lookup/by%20Subject/1270.0.55.001~July%202016~Main%20Features~Overview~1" TargetMode="External"/><Relationship Id="rId27" Type="http://schemas.openxmlformats.org/officeDocument/2006/relationships/theme" Target="theme/theme1.xml"/><Relationship Id="rId3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6DC727-6DA8-441B-B3A4-18CC8A18F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10</Pages>
  <Words>6055</Words>
  <Characters>34515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40490</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dewoller</cp:lastModifiedBy>
  <cp:revision>6</cp:revision>
  <dcterms:created xsi:type="dcterms:W3CDTF">2020-09-22T21:15:00Z</dcterms:created>
  <dcterms:modified xsi:type="dcterms:W3CDTF">2020-09-23T22:34:00Z</dcterms:modified>
</cp:coreProperties>
</file>